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9B73" w14:textId="011EA732" w:rsidR="009E30E3" w:rsidRPr="0015682E" w:rsidRDefault="009E30E3" w:rsidP="00F54AE1">
      <w:pPr>
        <w:pStyle w:val="Title"/>
        <w:jc w:val="center"/>
      </w:pPr>
      <w:r w:rsidRPr="0015682E">
        <w:t>Termeni și condiții de utilizare</w:t>
      </w:r>
      <w:r w:rsidR="00967E16">
        <w:t xml:space="preserve"> A </w:t>
      </w:r>
      <w:r w:rsidRPr="0015682E">
        <w:t>CARDULUI CADOU CARREFOUR</w:t>
      </w:r>
    </w:p>
    <w:p w14:paraId="003F0D2F" w14:textId="692AA288" w:rsidR="009E30E3" w:rsidRDefault="003B42E5" w:rsidP="00B81134">
      <w:pPr>
        <w:pStyle w:val="Heading1"/>
      </w:pPr>
      <w:r>
        <w:t>Prevederi generale</w:t>
      </w:r>
    </w:p>
    <w:p w14:paraId="23AA2F06" w14:textId="168D1FCC" w:rsidR="003B42E5" w:rsidRPr="003B42E5" w:rsidRDefault="003B42E5" w:rsidP="003B42E5">
      <w:pPr>
        <w:pStyle w:val="Heading2"/>
      </w:pPr>
      <w:r>
        <w:t>Termeni și condiții</w:t>
      </w:r>
    </w:p>
    <w:p w14:paraId="158C88EF" w14:textId="78AA115B" w:rsidR="00193D4F" w:rsidRDefault="00193D4F" w:rsidP="00B81134">
      <w:pPr>
        <w:pStyle w:val="TextNumbered"/>
        <w:rPr>
          <w:lang w:bidi="ne-NP"/>
        </w:rPr>
      </w:pPr>
      <w:r w:rsidRPr="0015682E">
        <w:t xml:space="preserve">Cardul Cadou Carrefour este emis de către </w:t>
      </w:r>
      <w:r w:rsidRPr="00B81134">
        <w:rPr>
          <w:b/>
        </w:rPr>
        <w:t>CARREFOUR ROMANIA S.A.</w:t>
      </w:r>
      <w:r w:rsidRPr="0015682E">
        <w:t xml:space="preserve">, </w:t>
      </w:r>
      <w:r>
        <w:t xml:space="preserve">o </w:t>
      </w:r>
      <w:r w:rsidRPr="0015682E">
        <w:t xml:space="preserve">societate înființată și funcționând conform legilor din România, înregistrată la Registrul Comerțului sub nr. J40/7766/2007, cod unic de înregistrare 11588780, având sediul social în Strada Gara Herăstrău nr. 4C, Green Court Bucharest, Clădirea B, etajele 4 – 7, Sector 2, București (denumită în continuare </w:t>
      </w:r>
      <w:r>
        <w:t>„</w:t>
      </w:r>
      <w:r w:rsidRPr="0015682E">
        <w:rPr>
          <w:b/>
        </w:rPr>
        <w:t>Carrefour</w:t>
      </w:r>
      <w:r w:rsidRPr="0015682E">
        <w:t>”).</w:t>
      </w:r>
    </w:p>
    <w:p w14:paraId="720BB7AB" w14:textId="502E7090" w:rsidR="00C46BFF" w:rsidRDefault="009E30E3" w:rsidP="00F1494A">
      <w:pPr>
        <w:pStyle w:val="TextNumbered"/>
        <w:rPr>
          <w:lang w:bidi="ne-NP"/>
        </w:rPr>
      </w:pPr>
      <w:r w:rsidRPr="0015682E">
        <w:t xml:space="preserve">Termenii și condițiile de mai jos se aplică oricărui posesor al unui </w:t>
      </w:r>
      <w:r w:rsidR="00390C69" w:rsidRPr="0015682E">
        <w:t>Card Cadou</w:t>
      </w:r>
      <w:r w:rsidR="00390C69">
        <w:t xml:space="preserve"> Carrefour</w:t>
      </w:r>
      <w:r w:rsidRPr="0015682E">
        <w:t xml:space="preserve">. </w:t>
      </w:r>
    </w:p>
    <w:p w14:paraId="43568803" w14:textId="20004728" w:rsidR="001E30E7" w:rsidRPr="0015682E" w:rsidRDefault="001E30E7" w:rsidP="00B81134">
      <w:pPr>
        <w:pStyle w:val="TextNumbered"/>
        <w:rPr>
          <w:lang w:bidi="ne-NP"/>
        </w:rPr>
      </w:pPr>
      <w:r w:rsidRPr="0015682E">
        <w:t xml:space="preserve">Acești termeni și condiții sunt disponibili online la adresa </w:t>
      </w:r>
      <w:r w:rsidR="004427C4">
        <w:t xml:space="preserve"> </w:t>
      </w:r>
      <w:r w:rsidR="004427C4" w:rsidRPr="004C633D">
        <w:t>https://carrefour.ro/corporate/servicii-utile/regulamente-tombole-promotii/</w:t>
      </w:r>
      <w:r w:rsidR="006A203A">
        <w:t>2020</w:t>
      </w:r>
      <w:r w:rsidRPr="0015682E">
        <w:t xml:space="preserve">, precum și la </w:t>
      </w:r>
      <w:r w:rsidR="00C155D6" w:rsidRPr="0015682E">
        <w:t xml:space="preserve">Punctele de Vânzare </w:t>
      </w:r>
      <w:r w:rsidRPr="0015682E">
        <w:t>a Cardului. O copie a prezentului document poate fi solicitată la oricare dintre punctele de vânzare a Cardului Cadou Carrefour.</w:t>
      </w:r>
    </w:p>
    <w:p w14:paraId="0A3E0093" w14:textId="6B2B053E" w:rsidR="00072BED" w:rsidRPr="0015682E" w:rsidRDefault="00072BED" w:rsidP="00B81134">
      <w:pPr>
        <w:pStyle w:val="TextNumbered"/>
      </w:pPr>
      <w:r w:rsidRPr="0015682E">
        <w:t xml:space="preserve">În cazul modificării acestor termeni și condiții, </w:t>
      </w:r>
      <w:r w:rsidR="00D6531B" w:rsidRPr="0015682E">
        <w:t xml:space="preserve">Clientul </w:t>
      </w:r>
      <w:r w:rsidRPr="0015682E">
        <w:t xml:space="preserve">se consideră informat de la data publicării acestora la </w:t>
      </w:r>
      <w:r w:rsidR="00CE5626" w:rsidRPr="0015682E">
        <w:t xml:space="preserve">Punctele </w:t>
      </w:r>
      <w:r w:rsidRPr="0015682E">
        <w:t xml:space="preserve">de </w:t>
      </w:r>
      <w:r w:rsidR="00CE5626" w:rsidRPr="0015682E">
        <w:t xml:space="preserve">Vânzare </w:t>
      </w:r>
      <w:r w:rsidRPr="0015682E">
        <w:t>sau pe pagina de internet</w:t>
      </w:r>
      <w:r w:rsidR="004427C4">
        <w:t xml:space="preserve"> </w:t>
      </w:r>
      <w:hyperlink r:id="rId8" w:history="1">
        <w:r w:rsidR="004427C4" w:rsidRPr="00873DBD">
          <w:rPr>
            <w:rStyle w:val="Hyperlink"/>
            <w:sz w:val="20"/>
          </w:rPr>
          <w:t>https://carrefour.ro</w:t>
        </w:r>
      </w:hyperlink>
      <w:r w:rsidR="004427C4">
        <w:t xml:space="preserve"> </w:t>
      </w:r>
      <w:r w:rsidRPr="0015682E">
        <w:t xml:space="preserve"> . </w:t>
      </w:r>
    </w:p>
    <w:p w14:paraId="228E0DB6" w14:textId="77777777" w:rsidR="00193D4F" w:rsidRDefault="005D6ACD" w:rsidP="00193D4F">
      <w:pPr>
        <w:pStyle w:val="TextNumbered"/>
      </w:pPr>
      <w:r w:rsidRPr="0015682E">
        <w:t xml:space="preserve">Prezentul document se completează cu termenii și condițiile generale publicate la adresa </w:t>
      </w:r>
      <w:hyperlink r:id="rId9" w:history="1">
        <w:r w:rsidRPr="0015682E">
          <w:rPr>
            <w:rStyle w:val="Hyperlink"/>
            <w:sz w:val="20"/>
          </w:rPr>
          <w:t>https://carrefour.ro/terms-conditions</w:t>
        </w:r>
      </w:hyperlink>
      <w:r w:rsidR="00193D4F">
        <w:t>.</w:t>
      </w:r>
    </w:p>
    <w:p w14:paraId="7549A4B4" w14:textId="305EF316" w:rsidR="0054688A" w:rsidRDefault="00193D4F" w:rsidP="00193D4F">
      <w:pPr>
        <w:pStyle w:val="TextNumbered"/>
        <w:rPr>
          <w:b/>
        </w:rPr>
      </w:pPr>
      <w:r w:rsidRPr="00193D4F">
        <w:rPr>
          <w:b/>
        </w:rPr>
        <w:t>Prin achiziționarea sau utilizarea Cardului Cadou Carrefour vă exprimați acordul cu privire la respectarea acestor termeni și condiții</w:t>
      </w:r>
      <w:r w:rsidR="00CE5626">
        <w:rPr>
          <w:b/>
        </w:rPr>
        <w:t>, inclusiv cu privire la toate prevederile cu care aceștia se completează</w:t>
      </w:r>
      <w:r w:rsidRPr="00193D4F">
        <w:rPr>
          <w:b/>
        </w:rPr>
        <w:t>.</w:t>
      </w:r>
    </w:p>
    <w:p w14:paraId="6B457A1C" w14:textId="70FBCD55" w:rsidR="003B42E5" w:rsidRPr="003B42E5" w:rsidRDefault="003B42E5" w:rsidP="003B42E5">
      <w:pPr>
        <w:pStyle w:val="Heading2"/>
      </w:pPr>
      <w:r w:rsidRPr="003B42E5">
        <w:t>Caracteristicile cardului</w:t>
      </w:r>
    </w:p>
    <w:p w14:paraId="28037FD7" w14:textId="3AD92CB1" w:rsidR="003B42E5" w:rsidRPr="00C3075B" w:rsidRDefault="003B42E5" w:rsidP="003B42E5">
      <w:pPr>
        <w:pStyle w:val="TextNumbered"/>
        <w:rPr>
          <w:lang w:bidi="ne-NP"/>
        </w:rPr>
      </w:pPr>
      <w:r w:rsidRPr="00C3075B">
        <w:t>Cardul Cadou Carrefour nu este nominal, acesta putând fi utilizat de către cumpărător sau transmis unei alte persoane</w:t>
      </w:r>
      <w:r w:rsidR="00D924EE">
        <w:t xml:space="preserve"> în mod liber</w:t>
      </w:r>
      <w:r w:rsidRPr="00C3075B">
        <w:t>.</w:t>
      </w:r>
    </w:p>
    <w:p w14:paraId="294C243D" w14:textId="77777777" w:rsidR="003B42E5" w:rsidRDefault="003B42E5" w:rsidP="003B42E5">
      <w:pPr>
        <w:pStyle w:val="TextNumbered"/>
        <w:rPr>
          <w:lang w:bidi="ne-NP"/>
        </w:rPr>
      </w:pPr>
      <w:r w:rsidRPr="00C3075B">
        <w:t xml:space="preserve">Cardul Cadou Carrefour nu reprezintă un card bancar și nu este atașat unui cont bancar. De asemenea, acesta nu este un card de garanție sau de credit. </w:t>
      </w:r>
      <w:r>
        <w:t>S</w:t>
      </w:r>
      <w:r w:rsidRPr="00C3075B">
        <w:t>umele de bani existente pe Card nu vor produce dobânzi.</w:t>
      </w:r>
    </w:p>
    <w:p w14:paraId="6916F66C" w14:textId="77777777" w:rsidR="003B42E5" w:rsidRDefault="003B42E5" w:rsidP="003B42E5">
      <w:pPr>
        <w:pStyle w:val="TextNumbered"/>
      </w:pPr>
      <w:r w:rsidRPr="0027529C">
        <w:t>Clienții nu pot returna Cardul și nu pot solicita rambursarea niciunei sume de bani aflate în soldul Cardului.</w:t>
      </w:r>
    </w:p>
    <w:p w14:paraId="070128F9" w14:textId="20A12C9D" w:rsidR="003B42E5" w:rsidRPr="003B42E5" w:rsidRDefault="003B42E5" w:rsidP="003B42E5">
      <w:pPr>
        <w:pStyle w:val="TextNumbered"/>
        <w:rPr>
          <w:lang w:bidi="ne-NP"/>
        </w:rPr>
      </w:pPr>
      <w:r>
        <w:t>Suma disponibilă pe Card nu poate fi preschimbată în alte modalități de plată și nu se poate transfera pe alte carduri.</w:t>
      </w:r>
    </w:p>
    <w:p w14:paraId="501C932C" w14:textId="5395F059" w:rsidR="009E30E3" w:rsidRDefault="0054688A" w:rsidP="00B81134">
      <w:pPr>
        <w:pStyle w:val="Heading1"/>
      </w:pPr>
      <w:r w:rsidRPr="0015682E">
        <w:t>Definiții</w:t>
      </w:r>
    </w:p>
    <w:p w14:paraId="15D707D2" w14:textId="456120A6" w:rsidR="00CE246C" w:rsidRPr="0015682E" w:rsidRDefault="00CE246C" w:rsidP="00B81134">
      <w:pPr>
        <w:pStyle w:val="TextNumbered"/>
        <w:rPr>
          <w:lang w:bidi="ne-NP"/>
        </w:rPr>
      </w:pPr>
      <w:r w:rsidRPr="0015682E">
        <w:t>În cuprinsul prezentului document, următorii termeni și expresii vor avea următorul înțeles:</w:t>
      </w:r>
    </w:p>
    <w:tbl>
      <w:tblPr>
        <w:tblStyle w:val="TableGrid"/>
        <w:tblW w:w="85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120"/>
      </w:tblGrid>
      <w:tr w:rsidR="00A86145" w:rsidRPr="0015682E" w14:paraId="059FC90B" w14:textId="77777777" w:rsidTr="005B1747">
        <w:trPr>
          <w:cnfStyle w:val="100000000000" w:firstRow="1" w:lastRow="0" w:firstColumn="0" w:lastColumn="0" w:oddVBand="0" w:evenVBand="0" w:oddHBand="0" w:evenHBand="0" w:firstRowFirstColumn="0" w:firstRowLastColumn="0" w:lastRowFirstColumn="0" w:lastRowLastColumn="0"/>
        </w:trPr>
        <w:tc>
          <w:tcPr>
            <w:tcW w:w="2430" w:type="dxa"/>
          </w:tcPr>
          <w:p w14:paraId="1DC71D34" w14:textId="76CE2077" w:rsidR="00A86145" w:rsidRPr="0015682E" w:rsidRDefault="00A86145" w:rsidP="00CE246C">
            <w:pPr>
              <w:pStyle w:val="TextNormal"/>
              <w:rPr>
                <w:b/>
              </w:rPr>
            </w:pPr>
            <w:r w:rsidRPr="0015682E">
              <w:rPr>
                <w:b/>
              </w:rPr>
              <w:lastRenderedPageBreak/>
              <w:t xml:space="preserve">Cardul Cadou Carrefour </w:t>
            </w:r>
            <w:r w:rsidRPr="0015682E">
              <w:t xml:space="preserve">sau </w:t>
            </w:r>
            <w:r w:rsidRPr="0015682E">
              <w:rPr>
                <w:b/>
              </w:rPr>
              <w:t>Cardul</w:t>
            </w:r>
          </w:p>
        </w:tc>
        <w:tc>
          <w:tcPr>
            <w:tcW w:w="6120" w:type="dxa"/>
          </w:tcPr>
          <w:p w14:paraId="7AB8263C" w14:textId="7F09DAEB" w:rsidR="00A86145" w:rsidRPr="0015682E" w:rsidRDefault="00A86145" w:rsidP="00CE246C">
            <w:pPr>
              <w:pStyle w:val="TextNormal"/>
            </w:pPr>
            <w:r w:rsidRPr="0015682E">
              <w:t xml:space="preserve">înseamnă cardul </w:t>
            </w:r>
            <w:r w:rsidR="00D924EE">
              <w:t xml:space="preserve">cadou </w:t>
            </w:r>
            <w:r w:rsidRPr="0015682E">
              <w:t xml:space="preserve">achiziționat de la Punctele de Vânzare; </w:t>
            </w:r>
          </w:p>
        </w:tc>
      </w:tr>
      <w:tr w:rsidR="00C50D47" w:rsidRPr="0015682E" w14:paraId="661C9742" w14:textId="77777777" w:rsidTr="005B1747">
        <w:tc>
          <w:tcPr>
            <w:tcW w:w="2430" w:type="dxa"/>
          </w:tcPr>
          <w:p w14:paraId="1FADCCFD" w14:textId="1207EDC4" w:rsidR="00C50D47" w:rsidRPr="007C66D9" w:rsidRDefault="00C50D47" w:rsidP="00CE246C">
            <w:pPr>
              <w:pStyle w:val="TextNormal"/>
              <w:rPr>
                <w:b/>
              </w:rPr>
            </w:pPr>
            <w:r w:rsidRPr="007C66D9">
              <w:rPr>
                <w:b/>
              </w:rPr>
              <w:t>Carrefour Online</w:t>
            </w:r>
          </w:p>
        </w:tc>
        <w:tc>
          <w:tcPr>
            <w:tcW w:w="6120" w:type="dxa"/>
          </w:tcPr>
          <w:p w14:paraId="699DCF0A" w14:textId="1D3C064E" w:rsidR="00C50D47" w:rsidRPr="007C66D9" w:rsidRDefault="00C50D47" w:rsidP="00CE246C">
            <w:pPr>
              <w:pStyle w:val="TextNormal"/>
            </w:pPr>
            <w:r w:rsidRPr="007C66D9">
              <w:t xml:space="preserve">înseamnă website-ul </w:t>
            </w:r>
            <w:hyperlink r:id="rId10" w:history="1">
              <w:r w:rsidRPr="007C66D9">
                <w:rPr>
                  <w:rStyle w:val="Hyperlink"/>
                  <w:color w:val="auto"/>
                  <w:sz w:val="20"/>
                </w:rPr>
                <w:t>www.carrefour.ro</w:t>
              </w:r>
            </w:hyperlink>
            <w:r w:rsidRPr="007C66D9">
              <w:t>, prin intermediul căruia Carrefour vinde produse și servicii către terți</w:t>
            </w:r>
            <w:r w:rsidR="008119F7" w:rsidRPr="007C66D9">
              <w:t>;</w:t>
            </w:r>
          </w:p>
        </w:tc>
      </w:tr>
      <w:tr w:rsidR="00B81134" w:rsidRPr="0015682E" w14:paraId="1A11B98D" w14:textId="77777777" w:rsidTr="005B1747">
        <w:tc>
          <w:tcPr>
            <w:tcW w:w="2430" w:type="dxa"/>
          </w:tcPr>
          <w:p w14:paraId="1681A350" w14:textId="36EE2DFA" w:rsidR="00B81134" w:rsidRPr="00D27B69" w:rsidRDefault="00B81134" w:rsidP="00CE246C">
            <w:pPr>
              <w:pStyle w:val="TextNormal"/>
              <w:rPr>
                <w:b/>
              </w:rPr>
            </w:pPr>
            <w:r w:rsidRPr="00D27B69">
              <w:rPr>
                <w:b/>
              </w:rPr>
              <w:t>Codul de Bare</w:t>
            </w:r>
          </w:p>
        </w:tc>
        <w:tc>
          <w:tcPr>
            <w:tcW w:w="6120" w:type="dxa"/>
          </w:tcPr>
          <w:p w14:paraId="0662DF00" w14:textId="2A6ACB7D" w:rsidR="00B81134" w:rsidRPr="00D27B69" w:rsidRDefault="00B81134" w:rsidP="00CE246C">
            <w:pPr>
              <w:pStyle w:val="TextNormal"/>
            </w:pPr>
            <w:r w:rsidRPr="00D27B69">
              <w:t xml:space="preserve">înseamnă codul </w:t>
            </w:r>
            <w:r w:rsidR="00D27B69" w:rsidRPr="00D27B69">
              <w:t>de bare inscripționat pe fiecare Card Cadou Carrefour</w:t>
            </w:r>
            <w:r w:rsidRPr="00D27B69">
              <w:t>;</w:t>
            </w:r>
          </w:p>
        </w:tc>
      </w:tr>
      <w:tr w:rsidR="00100B7D" w:rsidRPr="0015682E" w14:paraId="7E068AEC" w14:textId="77777777" w:rsidTr="005B1747">
        <w:tc>
          <w:tcPr>
            <w:tcW w:w="2430" w:type="dxa"/>
          </w:tcPr>
          <w:p w14:paraId="526E91B7" w14:textId="3B9B1861" w:rsidR="00100B7D" w:rsidRPr="0015682E" w:rsidRDefault="00100B7D" w:rsidP="00CE246C">
            <w:pPr>
              <w:pStyle w:val="TextNormal"/>
              <w:rPr>
                <w:b/>
              </w:rPr>
            </w:pPr>
            <w:r w:rsidRPr="0015682E">
              <w:rPr>
                <w:b/>
              </w:rPr>
              <w:t>Client</w:t>
            </w:r>
          </w:p>
        </w:tc>
        <w:tc>
          <w:tcPr>
            <w:tcW w:w="6120" w:type="dxa"/>
          </w:tcPr>
          <w:p w14:paraId="76D900F4" w14:textId="2CE1E4FB" w:rsidR="00100B7D" w:rsidRPr="0015682E" w:rsidRDefault="00100B7D" w:rsidP="00CE246C">
            <w:pPr>
              <w:pStyle w:val="TextNormal"/>
            </w:pPr>
            <w:r w:rsidRPr="0015682E">
              <w:t>înseamnă orice persoană fizică sau juridică care a achiziționat</w:t>
            </w:r>
            <w:r w:rsidR="00D60635" w:rsidRPr="0015682E">
              <w:t xml:space="preserve">, a primit, deține sau </w:t>
            </w:r>
            <w:r w:rsidRPr="0015682E">
              <w:t>folosește Cardul Cadou Carrefour;</w:t>
            </w:r>
          </w:p>
        </w:tc>
      </w:tr>
      <w:tr w:rsidR="00490C47" w:rsidRPr="0015682E" w14:paraId="267E3F49" w14:textId="77777777" w:rsidTr="005B1747">
        <w:tc>
          <w:tcPr>
            <w:tcW w:w="2430" w:type="dxa"/>
          </w:tcPr>
          <w:p w14:paraId="2FE6557A" w14:textId="5C6247CA" w:rsidR="00490C47" w:rsidRPr="007C66D9" w:rsidRDefault="00490C47" w:rsidP="00490C47">
            <w:pPr>
              <w:pStyle w:val="TextNormal"/>
              <w:rPr>
                <w:b/>
              </w:rPr>
            </w:pPr>
            <w:r w:rsidRPr="007C66D9">
              <w:rPr>
                <w:b/>
              </w:rPr>
              <w:t xml:space="preserve">Cod </w:t>
            </w:r>
            <w:r w:rsidR="00D27B69" w:rsidRPr="007C66D9">
              <w:rPr>
                <w:b/>
              </w:rPr>
              <w:t>Carrefour O</w:t>
            </w:r>
            <w:r w:rsidRPr="007C66D9">
              <w:rPr>
                <w:b/>
              </w:rPr>
              <w:t>nline</w:t>
            </w:r>
          </w:p>
        </w:tc>
        <w:tc>
          <w:tcPr>
            <w:tcW w:w="6120" w:type="dxa"/>
          </w:tcPr>
          <w:p w14:paraId="3269F8E5" w14:textId="59C086DA" w:rsidR="00490C47" w:rsidRPr="007C66D9" w:rsidRDefault="00490C47" w:rsidP="004A6B4F">
            <w:pPr>
              <w:pStyle w:val="TextNormal"/>
            </w:pPr>
            <w:r w:rsidRPr="007C66D9">
              <w:t>înseamnă codul</w:t>
            </w:r>
            <w:r w:rsidR="00D27B69" w:rsidRPr="007C66D9">
              <w:t xml:space="preserve"> individual</w:t>
            </w:r>
            <w:r w:rsidRPr="007C66D9">
              <w:t xml:space="preserve"> </w:t>
            </w:r>
            <w:r w:rsidR="00502726" w:rsidRPr="007C66D9">
              <w:t>de 4 (patru</w:t>
            </w:r>
            <w:r w:rsidR="00D27B69" w:rsidRPr="007C66D9">
              <w:t>) cifre, disponibil în urma răzuirii spațiului</w:t>
            </w:r>
            <w:r w:rsidRPr="007C66D9">
              <w:t xml:space="preserve"> de pe spatele Cardului</w:t>
            </w:r>
            <w:r w:rsidR="00D27B69" w:rsidRPr="007C66D9">
              <w:t xml:space="preserve"> de deasupra Codului de Bare</w:t>
            </w:r>
            <w:r w:rsidRPr="007C66D9">
              <w:t>;</w:t>
            </w:r>
            <w:r w:rsidR="00D27B69" w:rsidRPr="007C66D9">
              <w:t xml:space="preserve"> </w:t>
            </w:r>
          </w:p>
        </w:tc>
      </w:tr>
      <w:tr w:rsidR="00490C47" w:rsidRPr="0015682E" w14:paraId="6AC4E41E" w14:textId="77777777" w:rsidTr="005B1747">
        <w:tc>
          <w:tcPr>
            <w:tcW w:w="2430" w:type="dxa"/>
          </w:tcPr>
          <w:p w14:paraId="036CE34A" w14:textId="307827C0" w:rsidR="00490C47" w:rsidRPr="0015682E" w:rsidRDefault="00490C47" w:rsidP="00490C47">
            <w:pPr>
              <w:pStyle w:val="TextNormal"/>
              <w:rPr>
                <w:b/>
              </w:rPr>
            </w:pPr>
            <w:r w:rsidRPr="0015682E">
              <w:rPr>
                <w:b/>
              </w:rPr>
              <w:t>Puncte de Vânzare</w:t>
            </w:r>
          </w:p>
        </w:tc>
        <w:tc>
          <w:tcPr>
            <w:tcW w:w="6120" w:type="dxa"/>
          </w:tcPr>
          <w:p w14:paraId="03583A65" w14:textId="186C1C83" w:rsidR="00490C47" w:rsidRPr="0015682E" w:rsidRDefault="00490C47" w:rsidP="00490C47">
            <w:pPr>
              <w:pStyle w:val="TextNormal"/>
            </w:pPr>
            <w:r w:rsidRPr="0015682E">
              <w:t xml:space="preserve">înseamnă punctele de vânzare </w:t>
            </w:r>
            <w:r w:rsidR="004B75D7" w:rsidRPr="0015682E">
              <w:t xml:space="preserve">a Cardului </w:t>
            </w:r>
            <w:r w:rsidRPr="0015682E">
              <w:t>din cadrul</w:t>
            </w:r>
            <w:r w:rsidR="00D924EE">
              <w:t>:</w:t>
            </w:r>
            <w:r w:rsidRPr="0015682E">
              <w:t xml:space="preserve"> </w:t>
            </w:r>
            <w:r w:rsidR="00C46BFF">
              <w:t xml:space="preserve">(i) </w:t>
            </w:r>
            <w:r w:rsidRPr="0015682E">
              <w:t>hypermarket-urilor</w:t>
            </w:r>
            <w:r w:rsidR="00C46BFF">
              <w:t xml:space="preserve"> Carrefour, (ii)</w:t>
            </w:r>
            <w:r w:rsidRPr="0015682E">
              <w:t xml:space="preserve"> supermarket-urilor Carrefour, </w:t>
            </w:r>
            <w:r w:rsidR="00D27B69">
              <w:t>(iii) lanțului de magazine Carrefour Express</w:t>
            </w:r>
            <w:r w:rsidR="00D924EE">
              <w:t xml:space="preserve"> și Carrefour Express Portocaliu</w:t>
            </w:r>
            <w:r w:rsidR="00D27B69">
              <w:t xml:space="preserve">, </w:t>
            </w:r>
            <w:r w:rsidR="00C46BFF">
              <w:t>(i</w:t>
            </w:r>
            <w:r w:rsidR="00D27B69">
              <w:t>v</w:t>
            </w:r>
            <w:r w:rsidR="00C46BFF">
              <w:t xml:space="preserve">) </w:t>
            </w:r>
            <w:r w:rsidRPr="0015682E">
              <w:t>lanțului de supermarket-uri Supeco;</w:t>
            </w:r>
          </w:p>
        </w:tc>
      </w:tr>
      <w:tr w:rsidR="00490C47" w:rsidRPr="0015682E" w14:paraId="339059DD" w14:textId="77777777" w:rsidTr="005B1747">
        <w:tc>
          <w:tcPr>
            <w:tcW w:w="2430" w:type="dxa"/>
          </w:tcPr>
          <w:p w14:paraId="15FD631E" w14:textId="7F80A88D" w:rsidR="00490C47" w:rsidRPr="0015682E" w:rsidRDefault="00CF108A" w:rsidP="00490C47">
            <w:pPr>
              <w:pStyle w:val="TextNormal"/>
              <w:rPr>
                <w:b/>
              </w:rPr>
            </w:pPr>
            <w:r w:rsidRPr="0015682E">
              <w:rPr>
                <w:b/>
              </w:rPr>
              <w:t>Rețea L</w:t>
            </w:r>
            <w:r w:rsidR="00490C47" w:rsidRPr="0015682E">
              <w:rPr>
                <w:b/>
              </w:rPr>
              <w:t>imitată</w:t>
            </w:r>
          </w:p>
        </w:tc>
        <w:tc>
          <w:tcPr>
            <w:tcW w:w="6120" w:type="dxa"/>
          </w:tcPr>
          <w:p w14:paraId="34D03BBC" w14:textId="56C31EEA" w:rsidR="00490C47" w:rsidRPr="0015682E" w:rsidRDefault="00490C47" w:rsidP="00490C47">
            <w:pPr>
              <w:pStyle w:val="TextNormal"/>
            </w:pPr>
            <w:r w:rsidRPr="0015682E">
              <w:t xml:space="preserve">înseamnă utilizarea Cardului </w:t>
            </w:r>
            <w:r w:rsidR="00EB10A1">
              <w:t xml:space="preserve">pentru realizarea de cumpărături </w:t>
            </w:r>
            <w:r w:rsidR="00534B02">
              <w:t xml:space="preserve">din cadrul (i) Punctelor de </w:t>
            </w:r>
            <w:r w:rsidR="00534B02" w:rsidRPr="007C66D9">
              <w:t>Vânzare și/ sau (ii) Carrefour Online (</w:t>
            </w:r>
            <w:r w:rsidR="00D924EE" w:rsidRPr="007C66D9">
              <w:t>ulterior</w:t>
            </w:r>
            <w:r w:rsidR="00534B02" w:rsidRPr="007C66D9">
              <w:t xml:space="preserve"> momentul</w:t>
            </w:r>
            <w:r w:rsidR="00D924EE" w:rsidRPr="007C66D9">
              <w:t>ui</w:t>
            </w:r>
            <w:r w:rsidR="00534B02" w:rsidRPr="007C66D9">
              <w:t xml:space="preserve"> când această opțiune va deveni disponibilă)</w:t>
            </w:r>
            <w:r w:rsidRPr="007C66D9">
              <w:t>;</w:t>
            </w:r>
          </w:p>
        </w:tc>
      </w:tr>
    </w:tbl>
    <w:p w14:paraId="2C4E1D0B" w14:textId="22F977FF" w:rsidR="00A43A38" w:rsidRPr="0027529C" w:rsidRDefault="00490C47" w:rsidP="003B42E5">
      <w:pPr>
        <w:pStyle w:val="Heading1"/>
      </w:pPr>
      <w:r w:rsidRPr="0015682E">
        <w:t>Achiziționarea</w:t>
      </w:r>
      <w:r w:rsidR="00BF7DE7">
        <w:t xml:space="preserve">, </w:t>
      </w:r>
      <w:r w:rsidRPr="0015682E">
        <w:t>încărcarea</w:t>
      </w:r>
      <w:r w:rsidR="00BF7DE7">
        <w:t>, valabilitatea</w:t>
      </w:r>
      <w:r w:rsidRPr="0015682E">
        <w:t xml:space="preserve"> </w:t>
      </w:r>
      <w:r w:rsidR="00BF7DE7">
        <w:t>Cardului</w:t>
      </w:r>
    </w:p>
    <w:p w14:paraId="58812597" w14:textId="6FD33873" w:rsidR="00601C99" w:rsidRPr="0015682E" w:rsidRDefault="00601C99" w:rsidP="00B81134">
      <w:pPr>
        <w:pStyle w:val="Heading2"/>
      </w:pPr>
      <w:r w:rsidRPr="0015682E">
        <w:t>Achiziția Cardului</w:t>
      </w:r>
      <w:r w:rsidR="00B81134">
        <w:t xml:space="preserve"> </w:t>
      </w:r>
    </w:p>
    <w:p w14:paraId="0445C834" w14:textId="387268E1" w:rsidR="00B81303" w:rsidRPr="0015682E" w:rsidRDefault="00490C47" w:rsidP="00B81134">
      <w:pPr>
        <w:pStyle w:val="TextNumbered"/>
      </w:pPr>
      <w:r w:rsidRPr="0015682E">
        <w:t>Cardul</w:t>
      </w:r>
      <w:r w:rsidR="00D27B69">
        <w:t xml:space="preserve"> Cadou Carrefour</w:t>
      </w:r>
      <w:r w:rsidRPr="0015682E">
        <w:t xml:space="preserve"> poate fi achiziționat</w:t>
      </w:r>
      <w:r w:rsidR="00D27B69">
        <w:t xml:space="preserve"> de</w:t>
      </w:r>
      <w:r w:rsidRPr="0015682E">
        <w:t xml:space="preserve"> </w:t>
      </w:r>
      <w:r w:rsidR="00D27B69">
        <w:t>la oricare dintre</w:t>
      </w:r>
      <w:r w:rsidRPr="0015682E">
        <w:t xml:space="preserve"> Punctele de Vânzare</w:t>
      </w:r>
      <w:r w:rsidR="000F664D" w:rsidRPr="0015682E">
        <w:t>.</w:t>
      </w:r>
    </w:p>
    <w:p w14:paraId="64E79F3F" w14:textId="7E22A3E0" w:rsidR="00C50D47" w:rsidRPr="0015682E" w:rsidRDefault="00CF108A" w:rsidP="00C3075B">
      <w:pPr>
        <w:pStyle w:val="TextNumbered"/>
      </w:pPr>
      <w:r w:rsidRPr="0015682E">
        <w:t xml:space="preserve">Carrefour își rezervă </w:t>
      </w:r>
      <w:r w:rsidR="00B03089" w:rsidRPr="0015682E">
        <w:t>dreptul de a refuza emiterea sau vânzarea unui Card, fără nicio justificare, Clientul neavând dreptul de a solicita compensații în această situație.</w:t>
      </w:r>
    </w:p>
    <w:p w14:paraId="5E201A94" w14:textId="41C3C0AA" w:rsidR="00490C47" w:rsidRPr="00B81134" w:rsidRDefault="00E65B16" w:rsidP="00B81134">
      <w:pPr>
        <w:pStyle w:val="Heading2"/>
      </w:pPr>
      <w:r>
        <w:t>Încărcarea și reîncărcarea Cardului</w:t>
      </w:r>
    </w:p>
    <w:p w14:paraId="50023CA1" w14:textId="0DC31AB8" w:rsidR="00601C99" w:rsidRPr="0015682E" w:rsidRDefault="00E65B16" w:rsidP="00B81134">
      <w:pPr>
        <w:pStyle w:val="TextNumbered"/>
      </w:pPr>
      <w:bookmarkStart w:id="0" w:name="_Ref517695280"/>
      <w:r>
        <w:t>Valoarea ce poate fi încărcată pe Cardul Cadou Carrefour poate reprezenta orice sumă cuprinsă între 10 RON (valoarea minimă) și 1.000 RON (valoarea maximă)</w:t>
      </w:r>
      <w:bookmarkEnd w:id="0"/>
      <w:r>
        <w:t>.</w:t>
      </w:r>
    </w:p>
    <w:p w14:paraId="590A8B8D" w14:textId="76DC6EA2" w:rsidR="00C72A6C" w:rsidRPr="0015682E" w:rsidRDefault="00C72A6C" w:rsidP="00B81134">
      <w:pPr>
        <w:pStyle w:val="TextNumbered"/>
      </w:pPr>
      <w:r w:rsidRPr="0015682E">
        <w:t xml:space="preserve">Alimentarea Cardului poate fi efectuată prin </w:t>
      </w:r>
      <w:r w:rsidR="00177F13">
        <w:t>plata cash</w:t>
      </w:r>
      <w:bookmarkStart w:id="1" w:name="_GoBack"/>
      <w:bookmarkEnd w:id="1"/>
      <w:r w:rsidRPr="0015682E">
        <w:t xml:space="preserve"> la Punctele de Vânzare.</w:t>
      </w:r>
    </w:p>
    <w:p w14:paraId="2047D3D2" w14:textId="45B69AAE" w:rsidR="00CF108A" w:rsidRPr="0015682E" w:rsidRDefault="00CF108A" w:rsidP="00B81134">
      <w:pPr>
        <w:pStyle w:val="TextNumbered"/>
      </w:pPr>
      <w:r w:rsidRPr="0015682E">
        <w:t xml:space="preserve">Cardul poate fi reîncărcat pe întreaga durată de valabilitate a acestuia, la Punctele de Vânzare, cu respectarea limitelor prevăzute la </w:t>
      </w:r>
      <w:r w:rsidR="00B81134">
        <w:t xml:space="preserve">clauza </w:t>
      </w:r>
      <w:r w:rsidR="00B81134">
        <w:fldChar w:fldCharType="begin"/>
      </w:r>
      <w:r w:rsidR="00B81134">
        <w:instrText xml:space="preserve"> REF _Ref517695280 \r \h </w:instrText>
      </w:r>
      <w:r w:rsidR="00B81134">
        <w:fldChar w:fldCharType="separate"/>
      </w:r>
      <w:r w:rsidR="003B42E5">
        <w:t>14</w:t>
      </w:r>
      <w:r w:rsidR="00B81134">
        <w:fldChar w:fldCharType="end"/>
      </w:r>
      <w:r w:rsidR="006A203A">
        <w:t xml:space="preserve"> si clauza D-21</w:t>
      </w:r>
      <w:r w:rsidR="007B26C8">
        <w:t>,22</w:t>
      </w:r>
    </w:p>
    <w:p w14:paraId="31C7F8AF" w14:textId="23E59F8D" w:rsidR="00CE7AE8" w:rsidRDefault="00CE7AE8" w:rsidP="00B81134">
      <w:pPr>
        <w:pStyle w:val="TextNumbered"/>
      </w:pPr>
      <w:r w:rsidRPr="0015682E">
        <w:t>Soldul disponibil pe Card reprezintă diferența dintre soldul anterior momentului în care este efectuată o achiziție și contravaloarea acestei achiziții.</w:t>
      </w:r>
    </w:p>
    <w:p w14:paraId="3B26972D" w14:textId="3A65E488" w:rsidR="00E65B16" w:rsidRPr="0015682E" w:rsidRDefault="00E65B16" w:rsidP="00B81134">
      <w:pPr>
        <w:pStyle w:val="TextNumbered"/>
      </w:pPr>
      <w:r w:rsidRPr="0015682E">
        <w:t>Soldul Cardului</w:t>
      </w:r>
      <w:r>
        <w:t xml:space="preserve"> </w:t>
      </w:r>
      <w:r w:rsidRPr="0015682E">
        <w:t>po</w:t>
      </w:r>
      <w:r>
        <w:t>a</w:t>
      </w:r>
      <w:r w:rsidRPr="0015682E">
        <w:t>t</w:t>
      </w:r>
      <w:r>
        <w:t>e</w:t>
      </w:r>
      <w:r w:rsidRPr="0015682E">
        <w:t xml:space="preserve"> fi verificat la Punctele de Vânzare.</w:t>
      </w:r>
      <w:r>
        <w:t xml:space="preserve"> </w:t>
      </w:r>
    </w:p>
    <w:p w14:paraId="73BAF3AF" w14:textId="1736D658" w:rsidR="00C155D6" w:rsidRDefault="00C155D6" w:rsidP="00E65B16">
      <w:pPr>
        <w:pStyle w:val="Heading2"/>
      </w:pPr>
      <w:r>
        <w:lastRenderedPageBreak/>
        <w:t xml:space="preserve">Înlocuirea Cardului </w:t>
      </w:r>
    </w:p>
    <w:p w14:paraId="4BA6A92B" w14:textId="0990B296" w:rsidR="00C155D6" w:rsidRDefault="00C155D6" w:rsidP="00C155D6">
      <w:pPr>
        <w:pStyle w:val="TextNumbered"/>
        <w:rPr>
          <w:lang w:bidi="ne-NP"/>
        </w:rPr>
      </w:pPr>
      <w:r w:rsidRPr="0015682E">
        <w:t xml:space="preserve">În cazul unor defecțiuni tehnice ale Cardului, Clientului îi poate fi furnizat un Card nou la Punctele de Vânzare, soldul vechiului Card fiind transferat pe noul Card. </w:t>
      </w:r>
    </w:p>
    <w:p w14:paraId="04435427" w14:textId="77777777" w:rsidR="00BF7DE7" w:rsidRPr="0015682E" w:rsidRDefault="00BF7DE7" w:rsidP="00BF7DE7">
      <w:pPr>
        <w:pStyle w:val="Heading2"/>
      </w:pPr>
      <w:r w:rsidRPr="0015682E">
        <w:t>Durata de valabilitate a Cardului</w:t>
      </w:r>
    </w:p>
    <w:p w14:paraId="25FFFD10" w14:textId="25E81C57" w:rsidR="00BF7DE7" w:rsidRDefault="00BF7DE7" w:rsidP="00BF7DE7">
      <w:pPr>
        <w:pStyle w:val="TextNumbered"/>
      </w:pPr>
      <w:r w:rsidRPr="0015682E">
        <w:t xml:space="preserve">Cardul Cadou Carrefour este </w:t>
      </w:r>
      <w:r>
        <w:t xml:space="preserve">activat de la data achiziționării sale și este valabil pentru o perioadă de un an de la data activării. </w:t>
      </w:r>
    </w:p>
    <w:p w14:paraId="5493FF42" w14:textId="2807835B" w:rsidR="006A203A" w:rsidRDefault="006A203A" w:rsidP="00BF7DE7">
      <w:pPr>
        <w:pStyle w:val="TextNumbered"/>
      </w:pPr>
      <w:r>
        <w:t xml:space="preserve">Cardul este valabil 1 an de la data ultimei activari sau achizitii. Dupa fiecare </w:t>
      </w:r>
      <w:r w:rsidR="007B26C8">
        <w:t>reincarcare</w:t>
      </w:r>
      <w:r>
        <w:t xml:space="preserve"> perioada de valabilitate a cardului ramane aceeasi (ex:</w:t>
      </w:r>
      <w:r w:rsidR="007B26C8">
        <w:t xml:space="preserve"> Daca data ultimei activari/achizitii a unui card este 1 ianuarie 2020 (perioada de valabilitate fiind 1 ianuarie 2020-1 ianuarie 2021), oricate reincarcari se vor face pe acest card data expirarii acestui card ramane aceeasi. Perioada de valabilitate a cardului nu se prelungeste odata cu fiecare reincarcare)</w:t>
      </w:r>
    </w:p>
    <w:p w14:paraId="130B94D5" w14:textId="2EA60237" w:rsidR="007B26C8" w:rsidRDefault="007B26C8" w:rsidP="00BF7DE7">
      <w:pPr>
        <w:pStyle w:val="TextNumbered"/>
      </w:pPr>
      <w:r>
        <w:t xml:space="preserve"> A nu se confunda termenii activare/achizitie cu reincarcare. Activarea/achizitia se face o singura data. Numarul reincarcarilor este nelimitat pe toata perioada de valabilitate(1 an) a Cardului.</w:t>
      </w:r>
    </w:p>
    <w:p w14:paraId="3C2345F1" w14:textId="5DD7EA98" w:rsidR="00BF7DE7" w:rsidRDefault="00BF7DE7" w:rsidP="00BF7DE7">
      <w:pPr>
        <w:pStyle w:val="TextNumbered"/>
      </w:pPr>
      <w:r w:rsidRPr="0015682E">
        <w:t>Cardul poate fi utilizat ori de câte ori se dorește</w:t>
      </w:r>
      <w:r>
        <w:t xml:space="preserve"> pentru a se achita contravaloarea bunurilor achiziționate din cadrul Rețelei Limitate</w:t>
      </w:r>
      <w:r w:rsidRPr="0015682E">
        <w:t>, până la expirarea perioadei de valabilitate sau până la epuizarea soldului.</w:t>
      </w:r>
    </w:p>
    <w:p w14:paraId="0F77BF8A" w14:textId="6A3444DE" w:rsidR="00BF7DE7" w:rsidRPr="0015682E" w:rsidRDefault="00BF7DE7" w:rsidP="00BF7DE7">
      <w:pPr>
        <w:pStyle w:val="TextNumbered"/>
      </w:pPr>
      <w:r w:rsidRPr="0015682E">
        <w:t>De la data expirării, Cardul nu va mai putea fi utilizat sau reactivat, iar Clientul nu va putea efectua plăți</w:t>
      </w:r>
      <w:r>
        <w:t xml:space="preserve"> în cadrul Rețelei Limitate</w:t>
      </w:r>
      <w:r w:rsidRPr="0015682E">
        <w:t xml:space="preserve"> cu respectivul Card.</w:t>
      </w:r>
    </w:p>
    <w:p w14:paraId="7FFBD3E4" w14:textId="0573F10D" w:rsidR="00BF7DE7" w:rsidRPr="0015682E" w:rsidRDefault="00BF7DE7" w:rsidP="00BF7DE7">
      <w:pPr>
        <w:pStyle w:val="TextNumbered"/>
      </w:pPr>
      <w:r w:rsidRPr="0015682E">
        <w:t>Data expirării Cardului poate fi verificată la momentul prezentării acestuia pentru achiziționarea unor produse la Punctele de Vânzare.</w:t>
      </w:r>
      <w:r>
        <w:t xml:space="preserve"> </w:t>
      </w:r>
    </w:p>
    <w:p w14:paraId="76FA1BB9" w14:textId="535C519C" w:rsidR="00BF7DE7" w:rsidRPr="00C155D6" w:rsidRDefault="00BF7DE7" w:rsidP="00565733">
      <w:pPr>
        <w:pStyle w:val="TextNumbered"/>
      </w:pPr>
      <w:r w:rsidRPr="00B81134">
        <w:rPr>
          <w:b/>
        </w:rPr>
        <w:t xml:space="preserve">La momentul expirării duratei de valabilitate a Cardului, soldul </w:t>
      </w:r>
      <w:r w:rsidRPr="00565733">
        <w:rPr>
          <w:b/>
        </w:rPr>
        <w:t>neutilizat</w:t>
      </w:r>
      <w:r>
        <w:rPr>
          <w:b/>
        </w:rPr>
        <w:t xml:space="preserve"> aflat pe </w:t>
      </w:r>
      <w:r w:rsidR="008C3FE3">
        <w:rPr>
          <w:b/>
        </w:rPr>
        <w:t>Card</w:t>
      </w:r>
      <w:r w:rsidR="008C3FE3" w:rsidRPr="00B81134">
        <w:rPr>
          <w:b/>
        </w:rPr>
        <w:t xml:space="preserve"> </w:t>
      </w:r>
      <w:r w:rsidRPr="00B81134">
        <w:rPr>
          <w:b/>
        </w:rPr>
        <w:t xml:space="preserve">nu </w:t>
      </w:r>
      <w:r>
        <w:rPr>
          <w:b/>
        </w:rPr>
        <w:t>va</w:t>
      </w:r>
      <w:r w:rsidRPr="00B81134">
        <w:rPr>
          <w:b/>
        </w:rPr>
        <w:t xml:space="preserve"> fi rambursat Clientului.</w:t>
      </w:r>
    </w:p>
    <w:p w14:paraId="20BE8636" w14:textId="54705007" w:rsidR="00E65B16" w:rsidRPr="00E65B16" w:rsidRDefault="00B03089" w:rsidP="00C155D6">
      <w:pPr>
        <w:pStyle w:val="Heading1"/>
      </w:pPr>
      <w:r w:rsidRPr="0015682E">
        <w:t>Utilizarea Cardului</w:t>
      </w:r>
    </w:p>
    <w:p w14:paraId="6DC9CDD5" w14:textId="794E49D1" w:rsidR="00E65B16" w:rsidRPr="0015682E" w:rsidRDefault="00E65B16" w:rsidP="00C155D6">
      <w:pPr>
        <w:pStyle w:val="Heading2"/>
      </w:pPr>
      <w:r>
        <w:t>Punctele de Vânzare</w:t>
      </w:r>
    </w:p>
    <w:p w14:paraId="1982513C" w14:textId="41B96391" w:rsidR="00C50D47" w:rsidRDefault="003F4714" w:rsidP="00565733">
      <w:pPr>
        <w:pStyle w:val="TextNumbered"/>
      </w:pPr>
      <w:r w:rsidRPr="0015682E">
        <w:t xml:space="preserve">Cardul poate fi utilizat </w:t>
      </w:r>
      <w:r w:rsidR="007E55F6">
        <w:t xml:space="preserve">de către Client </w:t>
      </w:r>
      <w:r w:rsidRPr="0015682E">
        <w:t>pentru achiziționarea oricărui articol aflat la vânzare î</w:t>
      </w:r>
      <w:r w:rsidR="00B34E60" w:rsidRPr="0015682E">
        <w:t xml:space="preserve">n cadrul </w:t>
      </w:r>
      <w:r w:rsidR="00B81134">
        <w:t>Punctelor de Vânzare</w:t>
      </w:r>
      <w:r w:rsidR="00293666" w:rsidRPr="0015682E">
        <w:t>.</w:t>
      </w:r>
      <w:r w:rsidR="00565733">
        <w:t xml:space="preserve"> </w:t>
      </w:r>
      <w:r w:rsidR="00C50D47" w:rsidRPr="0015682E">
        <w:t>Pentru a</w:t>
      </w:r>
      <w:r w:rsidR="00565733">
        <w:t xml:space="preserve"> achita contravaloarea produselor utilizând </w:t>
      </w:r>
      <w:r w:rsidR="00C50D47" w:rsidRPr="0015682E">
        <w:t>Cardul, acesta trebuie să fie prezentat la momentul efectuării plății în vederea scanării codului de bare aflat pe spatele acestuia.</w:t>
      </w:r>
      <w:r w:rsidR="00C50D47">
        <w:t xml:space="preserve"> </w:t>
      </w:r>
    </w:p>
    <w:p w14:paraId="019763FD" w14:textId="6FF29D08" w:rsidR="00E65B16" w:rsidRDefault="00E65B16" w:rsidP="00C50D47">
      <w:pPr>
        <w:pStyle w:val="TextNumbered"/>
      </w:pPr>
      <w:r w:rsidRPr="0015682E">
        <w:t>În cazul în care valoarea cumpărăturilor depășește soldul disponibil pe Card, diferența poate fi achitată</w:t>
      </w:r>
      <w:r w:rsidR="007E55F6">
        <w:t xml:space="preserve"> de către Client</w:t>
      </w:r>
      <w:r w:rsidRPr="0015682E">
        <w:t xml:space="preserve"> în numerar sau prin orice modalitate de plată acceptată de magazinul în care se achiziționează produsele.</w:t>
      </w:r>
    </w:p>
    <w:p w14:paraId="598BBFDA" w14:textId="41690413" w:rsidR="00E65B16" w:rsidRPr="00123676" w:rsidRDefault="00E65B16" w:rsidP="00C155D6">
      <w:pPr>
        <w:pStyle w:val="Heading2"/>
      </w:pPr>
      <w:r w:rsidRPr="00123676">
        <w:t>Carrefour Online</w:t>
      </w:r>
    </w:p>
    <w:p w14:paraId="4B214749" w14:textId="5EBE025F" w:rsidR="00E65B16" w:rsidRPr="00123676" w:rsidRDefault="00123676" w:rsidP="00E65B16">
      <w:pPr>
        <w:pStyle w:val="TextNumbered"/>
        <w:rPr>
          <w:lang w:bidi="ne-NP"/>
        </w:rPr>
      </w:pPr>
      <w:r w:rsidRPr="00123676">
        <w:t>Clientul</w:t>
      </w:r>
      <w:r w:rsidR="007E55F6" w:rsidRPr="00123676">
        <w:t xml:space="preserve"> putea folosi </w:t>
      </w:r>
      <w:r w:rsidR="00F24CA8" w:rsidRPr="00123676">
        <w:t>C</w:t>
      </w:r>
      <w:r w:rsidR="00E65B16" w:rsidRPr="00123676">
        <w:t xml:space="preserve">ardul </w:t>
      </w:r>
      <w:r w:rsidR="00F24CA8" w:rsidRPr="00123676">
        <w:t xml:space="preserve">și pentru achiziționarea oricărui articol aflat la vânzare în cadrul Carrefour Online. </w:t>
      </w:r>
    </w:p>
    <w:p w14:paraId="3ACBDAFA" w14:textId="4C6E019B" w:rsidR="00E65B16" w:rsidRPr="00123676" w:rsidRDefault="00F24CA8" w:rsidP="00BF7DE7">
      <w:pPr>
        <w:pStyle w:val="TextNumbered"/>
        <w:rPr>
          <w:lang w:bidi="ne-NP"/>
        </w:rPr>
      </w:pPr>
      <w:r w:rsidRPr="00123676">
        <w:t xml:space="preserve">Pentru realizarea cumpărăturilor pe Carrefour Online folosind Cardului, </w:t>
      </w:r>
      <w:r w:rsidR="00123676" w:rsidRPr="00123676">
        <w:t>este</w:t>
      </w:r>
      <w:r w:rsidRPr="00123676">
        <w:t xml:space="preserve"> necesară răzuirea spațiului de pe spatele Cardului de deasupra Codului de Bare pentru identificarea </w:t>
      </w:r>
      <w:r w:rsidR="00E65B16" w:rsidRPr="00123676">
        <w:t xml:space="preserve">Codului </w:t>
      </w:r>
      <w:r w:rsidRPr="00123676">
        <w:lastRenderedPageBreak/>
        <w:t>Carrefour Online. Codul Carrefour Online va fi</w:t>
      </w:r>
      <w:r w:rsidR="00E65B16" w:rsidRPr="00123676">
        <w:t xml:space="preserve"> introdus de către </w:t>
      </w:r>
      <w:r w:rsidR="00BF7DE7" w:rsidRPr="00123676">
        <w:t xml:space="preserve">Client </w:t>
      </w:r>
      <w:r w:rsidR="00E65B16" w:rsidRPr="00123676">
        <w:t>în câmpul corespunzător d</w:t>
      </w:r>
      <w:r w:rsidRPr="00123676">
        <w:t>in pagina de achiziție disponibilă pe Carrefour Online</w:t>
      </w:r>
      <w:r w:rsidR="00E65B16" w:rsidRPr="00123676">
        <w:t xml:space="preserve">. </w:t>
      </w:r>
    </w:p>
    <w:p w14:paraId="5DEA5A1C" w14:textId="293EEA53" w:rsidR="00C50D47" w:rsidRPr="00123676" w:rsidRDefault="00F24CA8" w:rsidP="00F24CA8">
      <w:pPr>
        <w:pStyle w:val="TextNumbered"/>
        <w:rPr>
          <w:lang w:bidi="ne-NP"/>
        </w:rPr>
      </w:pPr>
      <w:r w:rsidRPr="00123676">
        <w:rPr>
          <w:lang w:bidi="ne-NP"/>
        </w:rPr>
        <w:t>În cazul în care valoarea cumpărăturilor depășește soldul disponibil pe Card, diferența va putea fi achitată în numerar (la livrarea produselor) sau prin orice modalitate de plată acceptată pe Carrefour Online.</w:t>
      </w:r>
    </w:p>
    <w:p w14:paraId="1DBB9A64" w14:textId="0564A5E3" w:rsidR="003F4714" w:rsidRPr="00E65B16" w:rsidRDefault="00E65B16" w:rsidP="00C155D6">
      <w:pPr>
        <w:pStyle w:val="Heading2"/>
      </w:pPr>
      <w:r>
        <w:t xml:space="preserve">Returul produselor achiziționate </w:t>
      </w:r>
      <w:r w:rsidR="007E55F6">
        <w:t>din Rețeaua Limitată</w:t>
      </w:r>
    </w:p>
    <w:p w14:paraId="329AFB98" w14:textId="0EB67E2A" w:rsidR="00B34E60" w:rsidRDefault="007E55F6" w:rsidP="00E65B16">
      <w:pPr>
        <w:pStyle w:val="TextNumbered"/>
      </w:pPr>
      <w:r>
        <w:t xml:space="preserve">În cazul returului produselor achiziționate din cadrul Rețelei Limitate (indiferent </w:t>
      </w:r>
      <w:r w:rsidR="00565733">
        <w:t xml:space="preserve">dacă </w:t>
      </w:r>
      <w:r w:rsidR="00BF7DE7">
        <w:t xml:space="preserve">produsele returnate au fost achiziționate folosind </w:t>
      </w:r>
      <w:r>
        <w:t>Cardul</w:t>
      </w:r>
      <w:r w:rsidR="00565733">
        <w:t xml:space="preserve"> sau nu</w:t>
      </w:r>
      <w:r>
        <w:t xml:space="preserve">), Clientul va avea dreptul (iar nu obligația) de a opta pentru a obține contravaloarea produselor returnate pe un </w:t>
      </w:r>
      <w:r w:rsidR="00900246" w:rsidRPr="0015682E">
        <w:t>Card Cadou Carrefour</w:t>
      </w:r>
      <w:r w:rsidR="00C70335">
        <w:t>.</w:t>
      </w:r>
    </w:p>
    <w:p w14:paraId="4C3B2C9E" w14:textId="7E88612C" w:rsidR="00E65B16" w:rsidRPr="00E65B16" w:rsidRDefault="00E65B16" w:rsidP="00C155D6">
      <w:pPr>
        <w:pStyle w:val="Heading2"/>
      </w:pPr>
      <w:r>
        <w:t>Interdicții de utilizare a Cardului</w:t>
      </w:r>
    </w:p>
    <w:p w14:paraId="51430F82" w14:textId="44326EA8" w:rsidR="00F045BE" w:rsidRPr="0015682E" w:rsidRDefault="00F045BE" w:rsidP="00B81134">
      <w:pPr>
        <w:pStyle w:val="TextNumbered"/>
      </w:pPr>
      <w:r w:rsidRPr="0015682E">
        <w:t>Cardul nu poate fi utilizat pentru:</w:t>
      </w:r>
    </w:p>
    <w:p w14:paraId="5DCC075C" w14:textId="0340F6A5" w:rsidR="00F045BE" w:rsidRPr="0015682E" w:rsidRDefault="00F045BE" w:rsidP="00B81134">
      <w:pPr>
        <w:pStyle w:val="Alpha"/>
      </w:pPr>
      <w:r w:rsidRPr="0015682E">
        <w:t xml:space="preserve">tranzacții în afara </w:t>
      </w:r>
      <w:r w:rsidR="00A43A38">
        <w:t>Rețelei Limitate</w:t>
      </w:r>
      <w:r w:rsidRPr="0015682E">
        <w:t>;</w:t>
      </w:r>
    </w:p>
    <w:p w14:paraId="22CF2ED9" w14:textId="12AB033F" w:rsidR="00F045BE" w:rsidRPr="0015682E" w:rsidRDefault="00F045BE" w:rsidP="00B81134">
      <w:pPr>
        <w:pStyle w:val="Alpha"/>
      </w:pPr>
      <w:r w:rsidRPr="0015682E">
        <w:t>plăți pre</w:t>
      </w:r>
      <w:r w:rsidR="00A43A38">
        <w:t>-</w:t>
      </w:r>
      <w:r w:rsidRPr="0015682E">
        <w:t>autorizate și plăți recurente;</w:t>
      </w:r>
    </w:p>
    <w:p w14:paraId="3A7B1826" w14:textId="2812CEDE" w:rsidR="00F045BE" w:rsidRPr="0015682E" w:rsidRDefault="00F045BE" w:rsidP="00B81134">
      <w:pPr>
        <w:pStyle w:val="Alpha"/>
      </w:pPr>
      <w:r w:rsidRPr="0015682E">
        <w:t>tranzacții implicând numerar, inclusiv, dar fără limitare la retrageri de numerar</w:t>
      </w:r>
      <w:r w:rsidR="004B75D7" w:rsidRPr="0015682E">
        <w:t xml:space="preserve"> de la </w:t>
      </w:r>
      <w:r w:rsidR="00C3075B">
        <w:t>automate bancare sau bancomate</w:t>
      </w:r>
      <w:r w:rsidRPr="0015682E">
        <w:t xml:space="preserve">, retrageri de la bancă, mandat poștal, cec de călătorii, servicii de schimb valutar sau la birouri de schimb valutar sau servicii de telecomunicații (incluzând telefonie, internet sau TV) sau utilități, servicii de parcare, achiziții de asigurări, achiziții de servicii turistice, achiziții de produse, altele decât cele comercializate prin </w:t>
      </w:r>
      <w:r w:rsidR="00A43A38">
        <w:t>în cadrul Rețelei Limitate</w:t>
      </w:r>
      <w:r w:rsidRPr="0015682E">
        <w:t>;</w:t>
      </w:r>
    </w:p>
    <w:p w14:paraId="754F5A7E" w14:textId="3104ED05" w:rsidR="00F045BE" w:rsidRPr="0015682E" w:rsidRDefault="00F045BE" w:rsidP="00B81134">
      <w:pPr>
        <w:pStyle w:val="Alpha"/>
      </w:pPr>
      <w:r w:rsidRPr="0015682E">
        <w:t>desfășurarea unei activități ce contravine legii, ordinii publice sau bunelor moravuri.</w:t>
      </w:r>
    </w:p>
    <w:p w14:paraId="2505B08F" w14:textId="52EADD6F" w:rsidR="00F045BE" w:rsidRPr="0015682E" w:rsidRDefault="00F045BE" w:rsidP="00B81134">
      <w:pPr>
        <w:pStyle w:val="TextNumbered"/>
      </w:pPr>
      <w:r w:rsidRPr="0015682E">
        <w:t>De asemenea, Cardul nu poate fi utilizat în cazurile în care comerciantul este în imposibilitatea de a obține autorizarea că există suficiente fonduri disponibile pentru efectuarea tranzacției.</w:t>
      </w:r>
    </w:p>
    <w:p w14:paraId="173DCE88" w14:textId="395577D0" w:rsidR="00F045BE" w:rsidRPr="0015682E" w:rsidRDefault="00F045BE" w:rsidP="00B81134">
      <w:pPr>
        <w:pStyle w:val="TextNumbered"/>
      </w:pPr>
      <w:r w:rsidRPr="0015682E">
        <w:t>Carrefour are dreptul de a opri, suspenda sau împiedica utilizarea Cardului pentru motive temeinice aflate în legătură cu:</w:t>
      </w:r>
    </w:p>
    <w:p w14:paraId="1EE24AAB" w14:textId="6BCFB9A0" w:rsidR="00F045BE" w:rsidRPr="0015682E" w:rsidRDefault="00F045BE" w:rsidP="00B81134">
      <w:pPr>
        <w:pStyle w:val="Alpha"/>
      </w:pPr>
      <w:r w:rsidRPr="0015682E">
        <w:t>securitatea Cardului</w:t>
      </w:r>
      <w:r w:rsidR="00F61925" w:rsidRPr="0015682E">
        <w:t xml:space="preserve"> </w:t>
      </w:r>
      <w:r w:rsidR="00F61925" w:rsidRPr="00123676">
        <w:t xml:space="preserve">sau a </w:t>
      </w:r>
      <w:r w:rsidR="00C50D47" w:rsidRPr="00123676">
        <w:t>Codului Carrefour Online</w:t>
      </w:r>
      <w:r w:rsidR="00F61925" w:rsidRPr="0015682E">
        <w:t>; sau</w:t>
      </w:r>
    </w:p>
    <w:p w14:paraId="255AE370" w14:textId="2F8C74A6" w:rsidR="00DB43EF" w:rsidRPr="0015682E" w:rsidRDefault="006337E8" w:rsidP="00B81134">
      <w:pPr>
        <w:pStyle w:val="Alpha"/>
      </w:pPr>
      <w:r w:rsidRPr="0015682E">
        <w:t xml:space="preserve">suspiciuni de utilizare neautorizată sau frauduloasă a Cardului. </w:t>
      </w:r>
    </w:p>
    <w:p w14:paraId="3B27F813" w14:textId="14934B33" w:rsidR="0083678C" w:rsidRPr="0015682E" w:rsidRDefault="0083678C" w:rsidP="00B81134">
      <w:pPr>
        <w:pStyle w:val="Heading2"/>
      </w:pPr>
      <w:r w:rsidRPr="0015682E">
        <w:t>Tranzacții</w:t>
      </w:r>
    </w:p>
    <w:p w14:paraId="57CF1106" w14:textId="38CAAB9A" w:rsidR="00193D4F" w:rsidRDefault="00193D4F" w:rsidP="00193D4F">
      <w:pPr>
        <w:pStyle w:val="TextNumbered"/>
      </w:pPr>
      <w:r>
        <w:t xml:space="preserve">Consimțământul </w:t>
      </w:r>
      <w:r w:rsidR="00A43A38">
        <w:t xml:space="preserve">Clientului </w:t>
      </w:r>
      <w:r>
        <w:t xml:space="preserve">pentru efectuarea unei tranzacții prin utilizarea Cardului este considerat </w:t>
      </w:r>
      <w:r w:rsidR="00A43A38">
        <w:t xml:space="preserve">a fi </w:t>
      </w:r>
      <w:r>
        <w:t>dat în mod irevocabil la momentul:</w:t>
      </w:r>
    </w:p>
    <w:p w14:paraId="0867175B" w14:textId="5A018B0D" w:rsidR="00193D4F" w:rsidRDefault="00193D4F" w:rsidP="00193D4F">
      <w:pPr>
        <w:pStyle w:val="Alpha"/>
      </w:pPr>
      <w:r>
        <w:t xml:space="preserve">prezentării Cardului </w:t>
      </w:r>
      <w:r w:rsidR="00C70335">
        <w:t xml:space="preserve">la Punctele de Vânzare în vederea </w:t>
      </w:r>
      <w:r w:rsidR="00C70335" w:rsidRPr="0015682E">
        <w:t>scanării codului de bare aflat pe spatele acestuia</w:t>
      </w:r>
      <w:r w:rsidR="00C70335">
        <w:t xml:space="preserve"> pentru scopul efectuării plății produselor selectate</w:t>
      </w:r>
      <w:r>
        <w:t>; și/sau</w:t>
      </w:r>
    </w:p>
    <w:p w14:paraId="58B7F50C" w14:textId="2B478DB8" w:rsidR="00193D4F" w:rsidRPr="00123676" w:rsidRDefault="00193D4F" w:rsidP="00193D4F">
      <w:pPr>
        <w:pStyle w:val="Alpha"/>
      </w:pPr>
      <w:r w:rsidRPr="00123676">
        <w:t xml:space="preserve">introducerii Codului Carrefour Online </w:t>
      </w:r>
      <w:r w:rsidR="00C70335" w:rsidRPr="00123676">
        <w:t xml:space="preserve">în câmpurile dedicate efectuării plății produselor selectate </w:t>
      </w:r>
      <w:r w:rsidRPr="00123676">
        <w:t>pe Carrefour Online.</w:t>
      </w:r>
    </w:p>
    <w:p w14:paraId="37A9A1CD" w14:textId="24A2DB3F" w:rsidR="00880620" w:rsidRPr="0015682E" w:rsidRDefault="00880620" w:rsidP="005B1747">
      <w:pPr>
        <w:pStyle w:val="TextNumbered"/>
      </w:pPr>
      <w:r w:rsidRPr="0015682E">
        <w:t>O tranzacție nu poate fi oprită sau anulată după ce a fost transmisă către procesatorul de plăți.</w:t>
      </w:r>
    </w:p>
    <w:p w14:paraId="7F4BF39F" w14:textId="628F4FFA" w:rsidR="00880620" w:rsidRPr="0015682E" w:rsidRDefault="00880620" w:rsidP="00B81134">
      <w:pPr>
        <w:pStyle w:val="TextNumbered"/>
      </w:pPr>
      <w:r w:rsidRPr="0015682E">
        <w:t>O tranzacție poate fi respinsă din cauze de forță majoră sau defecțiuni tehnice, situație în care nu va putea fi atrasă răspunderea Carrefour.</w:t>
      </w:r>
    </w:p>
    <w:p w14:paraId="7D77C89F" w14:textId="770E8CFA" w:rsidR="0093292C" w:rsidRPr="00BF7DE7" w:rsidRDefault="002701EF" w:rsidP="00BF7DE7">
      <w:pPr>
        <w:pStyle w:val="TextNumbered"/>
      </w:pPr>
      <w:r w:rsidRPr="0015682E">
        <w:lastRenderedPageBreak/>
        <w:t>Tranzacțiile cu Cardul Cadou Carrefour pot fi realizate numai în RON.</w:t>
      </w:r>
    </w:p>
    <w:p w14:paraId="19A3D861" w14:textId="40259BE8" w:rsidR="0093292C" w:rsidRPr="0015682E" w:rsidRDefault="0093292C" w:rsidP="00C155D6">
      <w:pPr>
        <w:pStyle w:val="Heading1"/>
      </w:pPr>
      <w:r w:rsidRPr="0015682E">
        <w:t>Responsabilitate</w:t>
      </w:r>
    </w:p>
    <w:p w14:paraId="001D3905" w14:textId="74FCE501" w:rsidR="00C155D6" w:rsidRDefault="005C43F2" w:rsidP="00B81134">
      <w:pPr>
        <w:pStyle w:val="TextNumbered"/>
      </w:pPr>
      <w:r w:rsidRPr="0015682E">
        <w:t xml:space="preserve">Clientul este singurul responsabil pentru păstrarea în siguranță a Cardului, </w:t>
      </w:r>
      <w:r w:rsidR="00C155D6">
        <w:t xml:space="preserve">utilizarea Cardului, </w:t>
      </w:r>
      <w:r w:rsidRPr="0015682E">
        <w:t>precum și pentru încredințarea acestuia unor terțe persoane.</w:t>
      </w:r>
      <w:r w:rsidR="00336CAC" w:rsidRPr="0015682E">
        <w:t xml:space="preserve"> </w:t>
      </w:r>
    </w:p>
    <w:p w14:paraId="7DDAEFAA" w14:textId="26588730" w:rsidR="0093292C" w:rsidRPr="0015682E" w:rsidRDefault="005D07C0" w:rsidP="00B81134">
      <w:pPr>
        <w:pStyle w:val="TextNumbered"/>
      </w:pPr>
      <w:r w:rsidRPr="0015682E">
        <w:t xml:space="preserve">Clientul trebuie să se asigure că nu îi permite niciunei persoane să utilizeze Cardul fără acceptul său, precum și că va pune la dispoziție </w:t>
      </w:r>
      <w:r w:rsidRPr="00123676">
        <w:t xml:space="preserve">Cardul sau </w:t>
      </w:r>
      <w:r w:rsidR="004E42F3" w:rsidRPr="00123676">
        <w:t xml:space="preserve">Codul </w:t>
      </w:r>
      <w:r w:rsidR="00C50D47" w:rsidRPr="00123676">
        <w:t>Carrefour Online</w:t>
      </w:r>
      <w:r w:rsidRPr="00123676">
        <w:t xml:space="preserve"> </w:t>
      </w:r>
      <w:r w:rsidRPr="0015682E">
        <w:t>doar pentru a efectua o tranzacție.</w:t>
      </w:r>
    </w:p>
    <w:p w14:paraId="280528D2" w14:textId="55DC75CE" w:rsidR="003F4714" w:rsidRPr="0015682E" w:rsidRDefault="003F4714" w:rsidP="00B81134">
      <w:pPr>
        <w:pStyle w:val="TextNumbered"/>
      </w:pPr>
      <w:r w:rsidRPr="009D56B4">
        <w:rPr>
          <w:b/>
        </w:rPr>
        <w:t>Carrefour nu este re</w:t>
      </w:r>
      <w:r w:rsidR="00266750">
        <w:rPr>
          <w:b/>
        </w:rPr>
        <w:t>s</w:t>
      </w:r>
      <w:r w:rsidRPr="009D56B4">
        <w:rPr>
          <w:b/>
        </w:rPr>
        <w:t>po</w:t>
      </w:r>
      <w:r w:rsidR="00266750">
        <w:rPr>
          <w:b/>
        </w:rPr>
        <w:t>n</w:t>
      </w:r>
      <w:r w:rsidRPr="009D56B4">
        <w:rPr>
          <w:b/>
        </w:rPr>
        <w:t>sabil</w:t>
      </w:r>
      <w:r w:rsidR="00266750">
        <w:rPr>
          <w:b/>
        </w:rPr>
        <w:t>ă</w:t>
      </w:r>
      <w:r w:rsidRPr="009D56B4">
        <w:rPr>
          <w:b/>
        </w:rPr>
        <w:t xml:space="preserve"> în caz de </w:t>
      </w:r>
      <w:r w:rsidR="00F37B6A">
        <w:rPr>
          <w:b/>
        </w:rPr>
        <w:t xml:space="preserve">folosire in afara perioadei de valabilitate, </w:t>
      </w:r>
      <w:r w:rsidRPr="009D56B4">
        <w:rPr>
          <w:b/>
        </w:rPr>
        <w:t>pierdere, furt, deteriorare</w:t>
      </w:r>
      <w:r w:rsidR="002C4C02" w:rsidRPr="009D56B4">
        <w:rPr>
          <w:b/>
        </w:rPr>
        <w:t>, dezactivare</w:t>
      </w:r>
      <w:r w:rsidRPr="009D56B4">
        <w:rPr>
          <w:b/>
        </w:rPr>
        <w:t xml:space="preserve"> sau folosire neautorizată a Cardului</w:t>
      </w:r>
      <w:r w:rsidRPr="0015682E">
        <w:t>.</w:t>
      </w:r>
    </w:p>
    <w:p w14:paraId="424AC6FB" w14:textId="7F6ED590" w:rsidR="004425D0" w:rsidRPr="0015682E" w:rsidRDefault="00B60331" w:rsidP="00C155D6">
      <w:pPr>
        <w:pStyle w:val="TextNumbered"/>
      </w:pPr>
      <w:r w:rsidRPr="0015682E">
        <w:t>Carrefour nu este responsabil</w:t>
      </w:r>
      <w:r w:rsidR="004425D0" w:rsidRPr="0015682E">
        <w:t>ă</w:t>
      </w:r>
      <w:r w:rsidRPr="0015682E">
        <w:t xml:space="preserve"> pentru</w:t>
      </w:r>
      <w:r w:rsidR="004425D0" w:rsidRPr="0015682E">
        <w:t xml:space="preserve"> orice circumstanțe anormale sau imprevizibile aflate în afara controlului Carrefour sau al subcontractanților săi (inclusiv, dar fără limitare la defecțiunea sistemelor informatice </w:t>
      </w:r>
      <w:r w:rsidR="00C155D6">
        <w:t xml:space="preserve">cauzată de </w:t>
      </w:r>
      <w:r w:rsidR="004425D0" w:rsidRPr="0015682E">
        <w:t>motive ce nu țin de controlul rezonabil al Carrefour sau al subcontractorilor săi), în cazul în care acestea au ca și efect indisponibilitatea serviciilor de utilizare a Cardului.</w:t>
      </w:r>
    </w:p>
    <w:p w14:paraId="32E7B976" w14:textId="3FDD3397" w:rsidR="00DB43EF" w:rsidRPr="00266750" w:rsidRDefault="00C155D6" w:rsidP="00B81134">
      <w:pPr>
        <w:pStyle w:val="TextNumbered"/>
      </w:pPr>
      <w:r w:rsidRPr="00266750">
        <w:t>R</w:t>
      </w:r>
      <w:r w:rsidR="00623A8A" w:rsidRPr="00266750">
        <w:t>ăspunderea Carrefour</w:t>
      </w:r>
      <w:r w:rsidRPr="00266750">
        <w:t xml:space="preserve"> în orice circumstanță</w:t>
      </w:r>
      <w:r w:rsidR="00623A8A" w:rsidRPr="00266750">
        <w:t xml:space="preserve"> va fi limitată la </w:t>
      </w:r>
      <w:r w:rsidR="00266750" w:rsidRPr="00266750">
        <w:t xml:space="preserve">soldul </w:t>
      </w:r>
      <w:r w:rsidR="00623A8A" w:rsidRPr="00266750">
        <w:t>Card</w:t>
      </w:r>
      <w:r w:rsidR="00266750" w:rsidRPr="00266750">
        <w:t>ului de la respectivul moment</w:t>
      </w:r>
      <w:r w:rsidR="00623A8A" w:rsidRPr="00266750">
        <w:t>.</w:t>
      </w:r>
    </w:p>
    <w:p w14:paraId="0D751427" w14:textId="212112C6" w:rsidR="00316281" w:rsidRPr="0015682E" w:rsidRDefault="00AF6535" w:rsidP="00C155D6">
      <w:pPr>
        <w:pStyle w:val="Heading1"/>
      </w:pPr>
      <w:r w:rsidRPr="0015682E">
        <w:t>Seriviciul clienți</w:t>
      </w:r>
    </w:p>
    <w:p w14:paraId="3FE2134F" w14:textId="125BBD21" w:rsidR="00AF6535" w:rsidRPr="0015682E" w:rsidRDefault="00AF6535" w:rsidP="00B81134">
      <w:pPr>
        <w:pStyle w:val="TextNumbered"/>
      </w:pPr>
      <w:r w:rsidRPr="0015682E">
        <w:t xml:space="preserve">Carrefour poate fi contactat în legătură cu utilizarea Cardului în intervalul orar </w:t>
      </w:r>
      <w:r w:rsidR="004A6B4F" w:rsidRPr="00AB6860">
        <w:rPr>
          <w:highlight w:val="yellow"/>
        </w:rPr>
        <w:t>L – V</w:t>
      </w:r>
      <w:r w:rsidR="004A6B4F">
        <w:t xml:space="preserve"> </w:t>
      </w:r>
      <w:r w:rsidR="004A6B4F" w:rsidRPr="00AB6860">
        <w:rPr>
          <w:highlight w:val="yellow"/>
        </w:rPr>
        <w:t>08:30 – 17:30</w:t>
      </w:r>
      <w:r w:rsidR="004A6B4F">
        <w:rPr>
          <w:highlight w:val="lightGray"/>
        </w:rPr>
        <w:t xml:space="preserve"> </w:t>
      </w:r>
      <w:r w:rsidRPr="0015682E">
        <w:t xml:space="preserve"> la următoarele date de contact: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5978"/>
      </w:tblGrid>
      <w:tr w:rsidR="00AF6535" w:rsidRPr="0015682E" w14:paraId="64C9D2EE" w14:textId="77777777" w:rsidTr="009D56B4">
        <w:trPr>
          <w:cnfStyle w:val="100000000000" w:firstRow="1" w:lastRow="0" w:firstColumn="0" w:lastColumn="0" w:oddVBand="0" w:evenVBand="0" w:oddHBand="0" w:evenHBand="0" w:firstRowFirstColumn="0" w:firstRowLastColumn="0" w:lastRowFirstColumn="0" w:lastRowLastColumn="0"/>
        </w:trPr>
        <w:tc>
          <w:tcPr>
            <w:tcW w:w="2374" w:type="dxa"/>
          </w:tcPr>
          <w:p w14:paraId="37237FBA" w14:textId="43F705B7" w:rsidR="002C4C02" w:rsidRPr="0015682E" w:rsidRDefault="002C4C02" w:rsidP="009D56B4">
            <w:pPr>
              <w:pStyle w:val="TextNormal"/>
              <w:rPr>
                <w:rFonts w:ascii="Trebuchet MS" w:hAnsi="Trebuchet MS"/>
              </w:rPr>
            </w:pPr>
            <w:r w:rsidRPr="0015682E">
              <w:rPr>
                <w:rFonts w:ascii="Trebuchet MS" w:hAnsi="Trebuchet MS"/>
              </w:rPr>
              <w:t>Coordonate de contact:</w:t>
            </w:r>
          </w:p>
          <w:p w14:paraId="487E12D2" w14:textId="77777777" w:rsidR="002C4C02" w:rsidRPr="0015682E" w:rsidRDefault="002C4C02" w:rsidP="00AF6535">
            <w:pPr>
              <w:pStyle w:val="TextNormal"/>
              <w:rPr>
                <w:rFonts w:ascii="Trebuchet MS" w:hAnsi="Trebuchet MS"/>
              </w:rPr>
            </w:pPr>
          </w:p>
          <w:p w14:paraId="60358FD5" w14:textId="40361F79" w:rsidR="00AF6535" w:rsidRPr="0015682E" w:rsidRDefault="00AF6535" w:rsidP="00AF6535">
            <w:pPr>
              <w:pStyle w:val="TextNormal"/>
              <w:rPr>
                <w:rFonts w:ascii="Trebuchet MS" w:hAnsi="Trebuchet MS"/>
              </w:rPr>
            </w:pPr>
            <w:r w:rsidRPr="0015682E">
              <w:rPr>
                <w:rFonts w:ascii="Trebuchet MS" w:hAnsi="Trebuchet MS"/>
              </w:rPr>
              <w:t>E-mail:</w:t>
            </w:r>
          </w:p>
        </w:tc>
        <w:tc>
          <w:tcPr>
            <w:tcW w:w="5978" w:type="dxa"/>
          </w:tcPr>
          <w:p w14:paraId="67E7D584" w14:textId="2765217F" w:rsidR="002C4C02" w:rsidRPr="0015682E" w:rsidRDefault="002C4C02" w:rsidP="00AF6535">
            <w:pPr>
              <w:pStyle w:val="TextNormal"/>
              <w:rPr>
                <w:rFonts w:ascii="Trebuchet MS" w:hAnsi="Trebuchet MS"/>
                <w:highlight w:val="lightGray"/>
              </w:rPr>
            </w:pPr>
            <w:r w:rsidRPr="0015682E">
              <w:rPr>
                <w:rFonts w:ascii="Trebuchet MS" w:hAnsi="Trebuchet MS"/>
              </w:rPr>
              <w:t>Strada Gara Herăstrău nr. 4C, Green Court Bucharest, Clădirea B, etajele 4 – 7, Sector 2, București</w:t>
            </w:r>
            <w:r w:rsidR="00E24AA0">
              <w:rPr>
                <w:rFonts w:ascii="Trebuchet MS" w:hAnsi="Trebuchet MS"/>
              </w:rPr>
              <w:t>;</w:t>
            </w:r>
          </w:p>
          <w:p w14:paraId="01DBB560" w14:textId="01E9D10E" w:rsidR="00AF6535" w:rsidRPr="0015682E" w:rsidRDefault="004A6B4F" w:rsidP="00AF6535">
            <w:pPr>
              <w:pStyle w:val="TextNormal"/>
              <w:rPr>
                <w:rFonts w:ascii="Trebuchet MS" w:hAnsi="Trebuchet MS"/>
              </w:rPr>
            </w:pPr>
            <w:r w:rsidRPr="00AB6860">
              <w:rPr>
                <w:highlight w:val="yellow"/>
              </w:rPr>
              <w:t>office_romania@carrefour.com</w:t>
            </w:r>
            <w:r w:rsidR="00E24AA0" w:rsidRPr="00E24AA0">
              <w:rPr>
                <w:rFonts w:ascii="Trebuchet MS" w:hAnsi="Trebuchet MS"/>
              </w:rPr>
              <w:t>;</w:t>
            </w:r>
          </w:p>
        </w:tc>
      </w:tr>
      <w:tr w:rsidR="00AF6535" w:rsidRPr="0015682E" w14:paraId="7666BCB0" w14:textId="77777777" w:rsidTr="009D56B4">
        <w:trPr>
          <w:trHeight w:val="249"/>
        </w:trPr>
        <w:tc>
          <w:tcPr>
            <w:tcW w:w="2374" w:type="dxa"/>
          </w:tcPr>
          <w:p w14:paraId="2DADD100" w14:textId="4BD47D5C" w:rsidR="00AF6535" w:rsidRPr="0015682E" w:rsidRDefault="00AF6535" w:rsidP="00AF6535">
            <w:pPr>
              <w:pStyle w:val="TextNormal"/>
            </w:pPr>
            <w:r w:rsidRPr="0015682E">
              <w:t>Număr de telefon:</w:t>
            </w:r>
          </w:p>
        </w:tc>
        <w:tc>
          <w:tcPr>
            <w:tcW w:w="5978" w:type="dxa"/>
          </w:tcPr>
          <w:p w14:paraId="0037C3FF" w14:textId="3BC1C023" w:rsidR="00DB43EF" w:rsidRPr="00C66E46" w:rsidRDefault="004A6B4F" w:rsidP="00AF6535">
            <w:pPr>
              <w:pStyle w:val="TextNormal"/>
              <w:rPr>
                <w:highlight w:val="lightGray"/>
              </w:rPr>
            </w:pPr>
            <w:r w:rsidRPr="00AB6860">
              <w:rPr>
                <w:highlight w:val="yellow"/>
              </w:rPr>
              <w:t>021.206 74 0</w:t>
            </w:r>
            <w:r>
              <w:t>0</w:t>
            </w:r>
          </w:p>
        </w:tc>
      </w:tr>
    </w:tbl>
    <w:p w14:paraId="79903105" w14:textId="10B89AB8" w:rsidR="00316281" w:rsidRPr="0015682E" w:rsidRDefault="00E10944" w:rsidP="00C155D6">
      <w:pPr>
        <w:pStyle w:val="Heading1"/>
      </w:pPr>
      <w:r w:rsidRPr="0015682E">
        <w:t>Protecția datelor cu caracter personal</w:t>
      </w:r>
    </w:p>
    <w:p w14:paraId="35ED9C63" w14:textId="1573698E" w:rsidR="00266750" w:rsidRDefault="00266750" w:rsidP="00B81134">
      <w:pPr>
        <w:pStyle w:val="TextNumbered"/>
      </w:pPr>
      <w:r>
        <w:t>Carrefour nu colectează date cu caracter personale ale Clientului în procesul de achiziție a Cardului Cadou Carrefour.</w:t>
      </w:r>
    </w:p>
    <w:p w14:paraId="68C75AAB" w14:textId="5CD983BA" w:rsidR="00927161" w:rsidRPr="0015682E" w:rsidRDefault="004E42F3" w:rsidP="00927161">
      <w:pPr>
        <w:pStyle w:val="TextNumbered"/>
      </w:pPr>
      <w:r w:rsidRPr="0015682E">
        <w:t>Politica de prelucrare a datelor cu caracter personal de către Carrefour</w:t>
      </w:r>
      <w:r w:rsidR="00266750">
        <w:t xml:space="preserve"> prin intermediul Carrefour Online</w:t>
      </w:r>
      <w:r w:rsidRPr="0015682E">
        <w:t xml:space="preserve"> este disponibilă la adresa de internet </w:t>
      </w:r>
      <w:hyperlink r:id="rId11" w:history="1">
        <w:r w:rsidRPr="0015682E">
          <w:rPr>
            <w:rStyle w:val="Hyperlink"/>
            <w:sz w:val="20"/>
          </w:rPr>
          <w:t>https://carrefour.ro/privacy-policy</w:t>
        </w:r>
      </w:hyperlink>
      <w:r w:rsidRPr="0015682E">
        <w:t xml:space="preserve">. </w:t>
      </w:r>
    </w:p>
    <w:sectPr w:rsidR="00927161" w:rsidRPr="0015682E" w:rsidSect="00F54AE1">
      <w:footerReference w:type="default" r:id="rId12"/>
      <w:pgSz w:w="11899" w:h="16838"/>
      <w:pgMar w:top="990" w:right="1126" w:bottom="1134" w:left="1701" w:header="851"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76E3" w14:textId="77777777" w:rsidR="00E278B6" w:rsidRDefault="00E278B6">
      <w:pPr>
        <w:spacing w:line="240" w:lineRule="auto"/>
      </w:pPr>
      <w:r>
        <w:separator/>
      </w:r>
    </w:p>
  </w:endnote>
  <w:endnote w:type="continuationSeparator" w:id="0">
    <w:p w14:paraId="13C25099" w14:textId="77777777" w:rsidR="00E278B6" w:rsidRDefault="00E2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27C4" w14:textId="0470D986" w:rsidR="00BC5C1B" w:rsidRPr="002F4BB6" w:rsidRDefault="009826AA" w:rsidP="002739D4">
    <w:pPr>
      <w:pStyle w:val="Footer"/>
      <w:spacing w:before="120"/>
      <w:jc w:val="right"/>
      <w:rPr>
        <w:rStyle w:val="PageNumber"/>
      </w:rPr>
    </w:pPr>
    <w:r w:rsidRPr="002F4BB6">
      <w:rPr>
        <w:rStyle w:val="PageNumber"/>
      </w:rPr>
      <w:fldChar w:fldCharType="begin"/>
    </w:r>
    <w:r w:rsidR="00BC5C1B" w:rsidRPr="002F4BB6">
      <w:rPr>
        <w:rStyle w:val="PageNumber"/>
      </w:rPr>
      <w:instrText xml:space="preserve"> PAGE   \* MERGEFORMAT </w:instrText>
    </w:r>
    <w:r w:rsidRPr="002F4BB6">
      <w:rPr>
        <w:rStyle w:val="PageNumber"/>
      </w:rPr>
      <w:fldChar w:fldCharType="separate"/>
    </w:r>
    <w:r w:rsidR="00177F13">
      <w:rPr>
        <w:rStyle w:val="PageNumber"/>
        <w:noProof/>
      </w:rPr>
      <w:t>3</w:t>
    </w:r>
    <w:r w:rsidRPr="002F4B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72DA" w14:textId="77777777" w:rsidR="00E278B6" w:rsidRDefault="00E278B6">
      <w:pPr>
        <w:spacing w:line="240" w:lineRule="auto"/>
      </w:pPr>
      <w:r>
        <w:separator/>
      </w:r>
    </w:p>
  </w:footnote>
  <w:footnote w:type="continuationSeparator" w:id="0">
    <w:p w14:paraId="6557F8C4" w14:textId="77777777" w:rsidR="00E278B6" w:rsidRDefault="00E278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6EF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2CC41F29"/>
    <w:multiLevelType w:val="multilevel"/>
    <w:tmpl w:val="E912FF08"/>
    <w:lvl w:ilvl="0">
      <w:start w:val="1"/>
      <w:numFmt w:val="upperRoman"/>
      <w:pStyle w:val="Heading1"/>
      <w:lvlText w:val="%1."/>
      <w:lvlJc w:val="left"/>
      <w:pPr>
        <w:tabs>
          <w:tab w:val="num" w:pos="567"/>
        </w:tabs>
        <w:ind w:left="567" w:hanging="567"/>
      </w:pPr>
      <w:rPr>
        <w:rFonts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567" w:hanging="567"/>
      </w:pPr>
      <w:rPr>
        <w:rFonts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567" w:hanging="567"/>
      </w:pPr>
      <w:rPr>
        <w:rFonts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1134"/>
        </w:tabs>
        <w:ind w:left="1134" w:hanging="567"/>
      </w:pPr>
      <w:rPr>
        <w:rFonts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1134"/>
        </w:tabs>
        <w:ind w:left="1134" w:hanging="567"/>
      </w:pPr>
      <w:rPr>
        <w:rFonts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701"/>
        </w:tabs>
        <w:ind w:left="1701" w:hanging="567"/>
      </w:pPr>
      <w:rPr>
        <w:rFont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32D96F53"/>
    <w:multiLevelType w:val="multilevel"/>
    <w:tmpl w:val="04090023"/>
    <w:styleLink w:val="ArticleSection"/>
    <w:lvl w:ilvl="0">
      <w:start w:val="1"/>
      <w:numFmt w:val="upperRoman"/>
      <w:lvlText w:val="Article %1."/>
      <w:lvlJc w:val="left"/>
      <w:pPr>
        <w:ind w:left="0" w:firstLine="0"/>
      </w:pPr>
      <w:rPr>
        <w:rFonts w:ascii="Trebuchet MS" w:hAnsi="Trebuchet M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7C470B76"/>
    <w:multiLevelType w:val="multilevel"/>
    <w:tmpl w:val="791456CA"/>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o"/>
      <w:lvlJc w:val="left"/>
      <w:pPr>
        <w:tabs>
          <w:tab w:val="num" w:pos="1134"/>
        </w:tabs>
        <w:ind w:left="1134" w:hanging="567"/>
      </w:pPr>
      <w:rPr>
        <w:rFonts w:ascii="Courier New" w:hAnsi="Courier New"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5" w15:restartNumberingAfterBreak="0">
    <w:nsid w:val="7F582BE0"/>
    <w:multiLevelType w:val="multilevel"/>
    <w:tmpl w:val="276E22D6"/>
    <w:lvl w:ilvl="0">
      <w:start w:val="1"/>
      <w:numFmt w:val="bullet"/>
      <w:pStyle w:val="Bulleted"/>
      <w:lvlText w:val=""/>
      <w:lvlJc w:val="left"/>
      <w:pPr>
        <w:tabs>
          <w:tab w:val="num" w:pos="1134"/>
        </w:tabs>
        <w:ind w:left="1134" w:hanging="567"/>
      </w:pPr>
      <w:rPr>
        <w:rFonts w:ascii="Symbol" w:hAnsi="Symbol" w:hint="default"/>
        <w:b w:val="0"/>
        <w:u w:val="none"/>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2"/>
  </w:num>
  <w:num w:numId="8">
    <w:abstractNumId w:val="2"/>
  </w:num>
  <w:num w:numId="9">
    <w:abstractNumId w:val="2"/>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SortMethod w:val="0000"/>
  <w:defaultTabStop w:val="567"/>
  <w:hyphenationZone w:val="425"/>
  <w:clickAndTypeStyle w:val="TextNormal"/>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E3"/>
    <w:rsid w:val="00017973"/>
    <w:rsid w:val="00023BC6"/>
    <w:rsid w:val="00036E8D"/>
    <w:rsid w:val="00037F5C"/>
    <w:rsid w:val="0004082C"/>
    <w:rsid w:val="000432E6"/>
    <w:rsid w:val="000476DF"/>
    <w:rsid w:val="000523B4"/>
    <w:rsid w:val="00064591"/>
    <w:rsid w:val="00072BED"/>
    <w:rsid w:val="000824E8"/>
    <w:rsid w:val="00091FB6"/>
    <w:rsid w:val="000B3CB2"/>
    <w:rsid w:val="000B6B63"/>
    <w:rsid w:val="000B7D10"/>
    <w:rsid w:val="000C4864"/>
    <w:rsid w:val="000D5B2B"/>
    <w:rsid w:val="000D7B2A"/>
    <w:rsid w:val="000E0FA2"/>
    <w:rsid w:val="000E3CF8"/>
    <w:rsid w:val="000E59DD"/>
    <w:rsid w:val="000F664D"/>
    <w:rsid w:val="00100B7D"/>
    <w:rsid w:val="00104FC5"/>
    <w:rsid w:val="00123676"/>
    <w:rsid w:val="00130D99"/>
    <w:rsid w:val="001525C1"/>
    <w:rsid w:val="00156420"/>
    <w:rsid w:val="0015682E"/>
    <w:rsid w:val="00162879"/>
    <w:rsid w:val="00166ED0"/>
    <w:rsid w:val="00172C38"/>
    <w:rsid w:val="00173FEB"/>
    <w:rsid w:val="00177F13"/>
    <w:rsid w:val="00184731"/>
    <w:rsid w:val="00193D4F"/>
    <w:rsid w:val="001A3983"/>
    <w:rsid w:val="001A41DC"/>
    <w:rsid w:val="001B7471"/>
    <w:rsid w:val="001C14D4"/>
    <w:rsid w:val="001D0813"/>
    <w:rsid w:val="001D2BC5"/>
    <w:rsid w:val="001D3A65"/>
    <w:rsid w:val="001E30E7"/>
    <w:rsid w:val="001F0CC3"/>
    <w:rsid w:val="001F225E"/>
    <w:rsid w:val="001F77CA"/>
    <w:rsid w:val="00220032"/>
    <w:rsid w:val="00251137"/>
    <w:rsid w:val="00266750"/>
    <w:rsid w:val="002701EF"/>
    <w:rsid w:val="002739D4"/>
    <w:rsid w:val="0027529C"/>
    <w:rsid w:val="00283330"/>
    <w:rsid w:val="00293666"/>
    <w:rsid w:val="002C161E"/>
    <w:rsid w:val="002C4C02"/>
    <w:rsid w:val="002D5777"/>
    <w:rsid w:val="002F1748"/>
    <w:rsid w:val="002F4BB6"/>
    <w:rsid w:val="00307766"/>
    <w:rsid w:val="003112E3"/>
    <w:rsid w:val="00313C09"/>
    <w:rsid w:val="00316281"/>
    <w:rsid w:val="00324EC3"/>
    <w:rsid w:val="00330237"/>
    <w:rsid w:val="00336CAC"/>
    <w:rsid w:val="003433AB"/>
    <w:rsid w:val="003609E1"/>
    <w:rsid w:val="0036308A"/>
    <w:rsid w:val="00370700"/>
    <w:rsid w:val="00390C69"/>
    <w:rsid w:val="00397467"/>
    <w:rsid w:val="003A0A8A"/>
    <w:rsid w:val="003A6785"/>
    <w:rsid w:val="003B3A5A"/>
    <w:rsid w:val="003B42E5"/>
    <w:rsid w:val="003B5A5A"/>
    <w:rsid w:val="003D1E1D"/>
    <w:rsid w:val="003D6789"/>
    <w:rsid w:val="003D75D9"/>
    <w:rsid w:val="003E5FC9"/>
    <w:rsid w:val="003F4714"/>
    <w:rsid w:val="003F6859"/>
    <w:rsid w:val="004050F7"/>
    <w:rsid w:val="004064F5"/>
    <w:rsid w:val="004078DF"/>
    <w:rsid w:val="0041774E"/>
    <w:rsid w:val="00421F2D"/>
    <w:rsid w:val="00424C90"/>
    <w:rsid w:val="00430961"/>
    <w:rsid w:val="00430A9F"/>
    <w:rsid w:val="00433038"/>
    <w:rsid w:val="004425D0"/>
    <w:rsid w:val="004427C4"/>
    <w:rsid w:val="00443D85"/>
    <w:rsid w:val="004519FD"/>
    <w:rsid w:val="00453338"/>
    <w:rsid w:val="00455005"/>
    <w:rsid w:val="004620AA"/>
    <w:rsid w:val="00465FCA"/>
    <w:rsid w:val="00481B64"/>
    <w:rsid w:val="00481E56"/>
    <w:rsid w:val="0048720B"/>
    <w:rsid w:val="00490C47"/>
    <w:rsid w:val="004A0813"/>
    <w:rsid w:val="004A149C"/>
    <w:rsid w:val="004A6B4F"/>
    <w:rsid w:val="004A71A0"/>
    <w:rsid w:val="004B75D7"/>
    <w:rsid w:val="004C633D"/>
    <w:rsid w:val="004D05D7"/>
    <w:rsid w:val="004D7D6C"/>
    <w:rsid w:val="004E42F3"/>
    <w:rsid w:val="00502726"/>
    <w:rsid w:val="00513930"/>
    <w:rsid w:val="00527AB4"/>
    <w:rsid w:val="00534B02"/>
    <w:rsid w:val="00545C73"/>
    <w:rsid w:val="00545E6F"/>
    <w:rsid w:val="0054688A"/>
    <w:rsid w:val="00555E20"/>
    <w:rsid w:val="005622AB"/>
    <w:rsid w:val="00565733"/>
    <w:rsid w:val="005720F1"/>
    <w:rsid w:val="00580A07"/>
    <w:rsid w:val="00582814"/>
    <w:rsid w:val="00585088"/>
    <w:rsid w:val="00592B40"/>
    <w:rsid w:val="00593E7F"/>
    <w:rsid w:val="00596926"/>
    <w:rsid w:val="005B1747"/>
    <w:rsid w:val="005B536E"/>
    <w:rsid w:val="005B7CAE"/>
    <w:rsid w:val="005C0FCF"/>
    <w:rsid w:val="005C3F81"/>
    <w:rsid w:val="005C43F2"/>
    <w:rsid w:val="005C4E6C"/>
    <w:rsid w:val="005D07C0"/>
    <w:rsid w:val="005D6ACD"/>
    <w:rsid w:val="005E0257"/>
    <w:rsid w:val="005F6ADA"/>
    <w:rsid w:val="00601C99"/>
    <w:rsid w:val="00615AE9"/>
    <w:rsid w:val="006219C2"/>
    <w:rsid w:val="00621D83"/>
    <w:rsid w:val="00623A8A"/>
    <w:rsid w:val="0063025A"/>
    <w:rsid w:val="006337E8"/>
    <w:rsid w:val="0064159D"/>
    <w:rsid w:val="00646B57"/>
    <w:rsid w:val="00647BFF"/>
    <w:rsid w:val="00647D2B"/>
    <w:rsid w:val="00651191"/>
    <w:rsid w:val="006656FB"/>
    <w:rsid w:val="00666795"/>
    <w:rsid w:val="00671E9F"/>
    <w:rsid w:val="00674DC8"/>
    <w:rsid w:val="00683356"/>
    <w:rsid w:val="00686BC0"/>
    <w:rsid w:val="00693AF9"/>
    <w:rsid w:val="00694942"/>
    <w:rsid w:val="006A203A"/>
    <w:rsid w:val="006A5AAD"/>
    <w:rsid w:val="006B0E9B"/>
    <w:rsid w:val="006B5D4C"/>
    <w:rsid w:val="006E2063"/>
    <w:rsid w:val="006F226B"/>
    <w:rsid w:val="006F66F5"/>
    <w:rsid w:val="007057A3"/>
    <w:rsid w:val="00711493"/>
    <w:rsid w:val="00712252"/>
    <w:rsid w:val="007279F4"/>
    <w:rsid w:val="007450D3"/>
    <w:rsid w:val="0074768B"/>
    <w:rsid w:val="00752E30"/>
    <w:rsid w:val="00756AFD"/>
    <w:rsid w:val="00770B45"/>
    <w:rsid w:val="007723BC"/>
    <w:rsid w:val="00793931"/>
    <w:rsid w:val="007A1700"/>
    <w:rsid w:val="007A5C06"/>
    <w:rsid w:val="007A5C38"/>
    <w:rsid w:val="007B23A0"/>
    <w:rsid w:val="007B26C8"/>
    <w:rsid w:val="007B39AC"/>
    <w:rsid w:val="007B6D42"/>
    <w:rsid w:val="007C66D9"/>
    <w:rsid w:val="007D0502"/>
    <w:rsid w:val="007E4972"/>
    <w:rsid w:val="007E55F6"/>
    <w:rsid w:val="007E5B54"/>
    <w:rsid w:val="007F09E3"/>
    <w:rsid w:val="007F6FBC"/>
    <w:rsid w:val="00805C08"/>
    <w:rsid w:val="0080678E"/>
    <w:rsid w:val="008119F7"/>
    <w:rsid w:val="00813D31"/>
    <w:rsid w:val="00822BDD"/>
    <w:rsid w:val="00833580"/>
    <w:rsid w:val="0083678C"/>
    <w:rsid w:val="008378B3"/>
    <w:rsid w:val="008518DA"/>
    <w:rsid w:val="008578D3"/>
    <w:rsid w:val="00861314"/>
    <w:rsid w:val="008676A6"/>
    <w:rsid w:val="00874923"/>
    <w:rsid w:val="00876062"/>
    <w:rsid w:val="00880620"/>
    <w:rsid w:val="008834A9"/>
    <w:rsid w:val="008869B5"/>
    <w:rsid w:val="008929A1"/>
    <w:rsid w:val="00896B56"/>
    <w:rsid w:val="008A086F"/>
    <w:rsid w:val="008A30D3"/>
    <w:rsid w:val="008B4FA4"/>
    <w:rsid w:val="008B7C2D"/>
    <w:rsid w:val="008C3FE3"/>
    <w:rsid w:val="008D3DB8"/>
    <w:rsid w:val="008D4983"/>
    <w:rsid w:val="008F2E5F"/>
    <w:rsid w:val="00900246"/>
    <w:rsid w:val="009119DD"/>
    <w:rsid w:val="00914C7C"/>
    <w:rsid w:val="00917CDB"/>
    <w:rsid w:val="00922D0D"/>
    <w:rsid w:val="00926DB7"/>
    <w:rsid w:val="00927161"/>
    <w:rsid w:val="0093292C"/>
    <w:rsid w:val="00933E9D"/>
    <w:rsid w:val="009364DD"/>
    <w:rsid w:val="00942BDC"/>
    <w:rsid w:val="009607E3"/>
    <w:rsid w:val="00965304"/>
    <w:rsid w:val="009667F8"/>
    <w:rsid w:val="00966860"/>
    <w:rsid w:val="00967E16"/>
    <w:rsid w:val="009817F8"/>
    <w:rsid w:val="009826AA"/>
    <w:rsid w:val="00992C46"/>
    <w:rsid w:val="009A1942"/>
    <w:rsid w:val="009C1746"/>
    <w:rsid w:val="009C5FAE"/>
    <w:rsid w:val="009C7927"/>
    <w:rsid w:val="009D0C94"/>
    <w:rsid w:val="009D5496"/>
    <w:rsid w:val="009D56B4"/>
    <w:rsid w:val="009D766B"/>
    <w:rsid w:val="009E30E3"/>
    <w:rsid w:val="00A03396"/>
    <w:rsid w:val="00A14707"/>
    <w:rsid w:val="00A14E85"/>
    <w:rsid w:val="00A211B7"/>
    <w:rsid w:val="00A21DA6"/>
    <w:rsid w:val="00A22D71"/>
    <w:rsid w:val="00A27629"/>
    <w:rsid w:val="00A43A38"/>
    <w:rsid w:val="00A444B9"/>
    <w:rsid w:val="00A725BF"/>
    <w:rsid w:val="00A86145"/>
    <w:rsid w:val="00A90752"/>
    <w:rsid w:val="00A9227E"/>
    <w:rsid w:val="00A96A7D"/>
    <w:rsid w:val="00AA081C"/>
    <w:rsid w:val="00AA130C"/>
    <w:rsid w:val="00AB347C"/>
    <w:rsid w:val="00AC00DF"/>
    <w:rsid w:val="00AC1F3F"/>
    <w:rsid w:val="00AD0142"/>
    <w:rsid w:val="00AD5EAA"/>
    <w:rsid w:val="00AE01E4"/>
    <w:rsid w:val="00AE45A7"/>
    <w:rsid w:val="00AF1995"/>
    <w:rsid w:val="00AF6535"/>
    <w:rsid w:val="00B03089"/>
    <w:rsid w:val="00B04DA0"/>
    <w:rsid w:val="00B34393"/>
    <w:rsid w:val="00B34E60"/>
    <w:rsid w:val="00B37866"/>
    <w:rsid w:val="00B4603A"/>
    <w:rsid w:val="00B46BCC"/>
    <w:rsid w:val="00B57135"/>
    <w:rsid w:val="00B60331"/>
    <w:rsid w:val="00B81134"/>
    <w:rsid w:val="00B81303"/>
    <w:rsid w:val="00B87841"/>
    <w:rsid w:val="00B913BA"/>
    <w:rsid w:val="00B934A7"/>
    <w:rsid w:val="00BA38E0"/>
    <w:rsid w:val="00BB18B9"/>
    <w:rsid w:val="00BB1CAA"/>
    <w:rsid w:val="00BB323D"/>
    <w:rsid w:val="00BB5F33"/>
    <w:rsid w:val="00BC1D63"/>
    <w:rsid w:val="00BC281C"/>
    <w:rsid w:val="00BC5C1B"/>
    <w:rsid w:val="00BF2D5B"/>
    <w:rsid w:val="00BF595B"/>
    <w:rsid w:val="00BF7DE7"/>
    <w:rsid w:val="00C04011"/>
    <w:rsid w:val="00C10EDC"/>
    <w:rsid w:val="00C11415"/>
    <w:rsid w:val="00C1346A"/>
    <w:rsid w:val="00C155D6"/>
    <w:rsid w:val="00C3075B"/>
    <w:rsid w:val="00C36174"/>
    <w:rsid w:val="00C46BFF"/>
    <w:rsid w:val="00C50D47"/>
    <w:rsid w:val="00C51C04"/>
    <w:rsid w:val="00C66E46"/>
    <w:rsid w:val="00C70335"/>
    <w:rsid w:val="00C72A6C"/>
    <w:rsid w:val="00C73296"/>
    <w:rsid w:val="00C74739"/>
    <w:rsid w:val="00C8504C"/>
    <w:rsid w:val="00CA7511"/>
    <w:rsid w:val="00CB7D7B"/>
    <w:rsid w:val="00CC6BC8"/>
    <w:rsid w:val="00CD204E"/>
    <w:rsid w:val="00CD5089"/>
    <w:rsid w:val="00CD6847"/>
    <w:rsid w:val="00CD7D96"/>
    <w:rsid w:val="00CE246C"/>
    <w:rsid w:val="00CE2B4A"/>
    <w:rsid w:val="00CE5626"/>
    <w:rsid w:val="00CE7AE8"/>
    <w:rsid w:val="00CF108A"/>
    <w:rsid w:val="00CF7353"/>
    <w:rsid w:val="00D079A3"/>
    <w:rsid w:val="00D1704F"/>
    <w:rsid w:val="00D27B69"/>
    <w:rsid w:val="00D33848"/>
    <w:rsid w:val="00D355CF"/>
    <w:rsid w:val="00D35A30"/>
    <w:rsid w:val="00D47751"/>
    <w:rsid w:val="00D55115"/>
    <w:rsid w:val="00D60635"/>
    <w:rsid w:val="00D6531B"/>
    <w:rsid w:val="00D71468"/>
    <w:rsid w:val="00D90F23"/>
    <w:rsid w:val="00D924EE"/>
    <w:rsid w:val="00D96178"/>
    <w:rsid w:val="00DA6D1E"/>
    <w:rsid w:val="00DB141E"/>
    <w:rsid w:val="00DB43EF"/>
    <w:rsid w:val="00DC6E07"/>
    <w:rsid w:val="00DD0662"/>
    <w:rsid w:val="00DD0C52"/>
    <w:rsid w:val="00DE2C7A"/>
    <w:rsid w:val="00E07AE9"/>
    <w:rsid w:val="00E10944"/>
    <w:rsid w:val="00E13213"/>
    <w:rsid w:val="00E24AA0"/>
    <w:rsid w:val="00E278B6"/>
    <w:rsid w:val="00E30D3B"/>
    <w:rsid w:val="00E4246F"/>
    <w:rsid w:val="00E44CA9"/>
    <w:rsid w:val="00E51F43"/>
    <w:rsid w:val="00E65B16"/>
    <w:rsid w:val="00E734EE"/>
    <w:rsid w:val="00E82003"/>
    <w:rsid w:val="00E859C5"/>
    <w:rsid w:val="00E877B4"/>
    <w:rsid w:val="00EB10A1"/>
    <w:rsid w:val="00EB1E5D"/>
    <w:rsid w:val="00EC15E4"/>
    <w:rsid w:val="00ED309B"/>
    <w:rsid w:val="00ED3D87"/>
    <w:rsid w:val="00EE193C"/>
    <w:rsid w:val="00EE59EF"/>
    <w:rsid w:val="00EE6D63"/>
    <w:rsid w:val="00EF6A89"/>
    <w:rsid w:val="00F00C6E"/>
    <w:rsid w:val="00F045BE"/>
    <w:rsid w:val="00F119E8"/>
    <w:rsid w:val="00F1494A"/>
    <w:rsid w:val="00F20BA6"/>
    <w:rsid w:val="00F24CA8"/>
    <w:rsid w:val="00F31D92"/>
    <w:rsid w:val="00F330C5"/>
    <w:rsid w:val="00F37B6A"/>
    <w:rsid w:val="00F54AE1"/>
    <w:rsid w:val="00F61925"/>
    <w:rsid w:val="00F67BC6"/>
    <w:rsid w:val="00FA5974"/>
    <w:rsid w:val="00FC5938"/>
    <w:rsid w:val="00FD18C3"/>
    <w:rsid w:val="00FF18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926E8"/>
  <w15:docId w15:val="{CB907560-CD61-43E9-8FF1-C26EB22F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mbria" w:hAnsi="Trebuchet MS" w:cs="Times New Roman"/>
        <w:lang w:val="ro-RO" w:eastAsia="ro-RO" w:bidi="ar-SA"/>
      </w:rPr>
    </w:rPrDefault>
    <w:pPrDefault>
      <w:pPr>
        <w:spacing w:line="320" w:lineRule="exact"/>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A130C"/>
  </w:style>
  <w:style w:type="paragraph" w:styleId="Heading1">
    <w:name w:val="heading 1"/>
    <w:basedOn w:val="Normal"/>
    <w:next w:val="TextNumbered"/>
    <w:link w:val="Heading1Char"/>
    <w:qFormat/>
    <w:rsid w:val="000D7B2A"/>
    <w:pPr>
      <w:keepNext/>
      <w:numPr>
        <w:numId w:val="1"/>
      </w:numPr>
      <w:spacing w:before="360" w:after="80"/>
      <w:ind w:right="1134"/>
      <w:contextualSpacing/>
      <w:jc w:val="left"/>
      <w:outlineLvl w:val="0"/>
    </w:pPr>
    <w:rPr>
      <w:rFonts w:cs="Arial"/>
      <w:b/>
      <w:bCs/>
      <w:caps/>
      <w:kern w:val="24"/>
      <w:sz w:val="26"/>
      <w:szCs w:val="28"/>
      <w:lang w:bidi="ne-NP"/>
    </w:rPr>
  </w:style>
  <w:style w:type="paragraph" w:styleId="Heading2">
    <w:name w:val="heading 2"/>
    <w:basedOn w:val="Normal"/>
    <w:next w:val="TextNumbered"/>
    <w:link w:val="Heading2Char"/>
    <w:qFormat/>
    <w:rsid w:val="000D7B2A"/>
    <w:pPr>
      <w:keepNext/>
      <w:numPr>
        <w:ilvl w:val="1"/>
        <w:numId w:val="1"/>
      </w:numPr>
      <w:spacing w:before="240" w:after="80"/>
      <w:ind w:right="1134"/>
      <w:contextualSpacing/>
      <w:jc w:val="left"/>
      <w:outlineLvl w:val="1"/>
    </w:pPr>
    <w:rPr>
      <w:rFonts w:cs="Arial"/>
      <w:b/>
      <w:bCs/>
      <w:iCs/>
      <w:caps/>
      <w:sz w:val="22"/>
      <w:lang w:bidi="ne-NP"/>
    </w:rPr>
  </w:style>
  <w:style w:type="paragraph" w:styleId="Heading3">
    <w:name w:val="heading 3"/>
    <w:basedOn w:val="Normal"/>
    <w:next w:val="TextNumbered"/>
    <w:link w:val="Heading3Char"/>
    <w:qFormat/>
    <w:rsid w:val="000D7B2A"/>
    <w:pPr>
      <w:keepNext/>
      <w:numPr>
        <w:ilvl w:val="2"/>
        <w:numId w:val="1"/>
      </w:numPr>
      <w:spacing w:before="240" w:after="80"/>
      <w:ind w:right="1134"/>
      <w:contextualSpacing/>
      <w:jc w:val="left"/>
      <w:outlineLvl w:val="2"/>
    </w:pPr>
    <w:rPr>
      <w:rFonts w:cs="Arial"/>
      <w:b/>
      <w:bCs/>
      <w:sz w:val="22"/>
      <w:lang w:bidi="ne-NP"/>
    </w:rPr>
  </w:style>
  <w:style w:type="paragraph" w:styleId="Heading4">
    <w:name w:val="heading 4"/>
    <w:basedOn w:val="Normal"/>
    <w:next w:val="TextNumbered"/>
    <w:link w:val="Heading4Char"/>
    <w:rsid w:val="000D7B2A"/>
    <w:pPr>
      <w:keepNext/>
      <w:numPr>
        <w:ilvl w:val="3"/>
        <w:numId w:val="1"/>
      </w:numPr>
      <w:spacing w:before="240" w:after="80"/>
      <w:ind w:right="1134"/>
      <w:contextualSpacing/>
      <w:jc w:val="left"/>
      <w:outlineLvl w:val="3"/>
    </w:pPr>
    <w:rPr>
      <w:b/>
      <w:bCs/>
      <w:lang w:bidi="ne-NP"/>
    </w:rPr>
  </w:style>
  <w:style w:type="paragraph" w:styleId="Heading5">
    <w:name w:val="heading 5"/>
    <w:basedOn w:val="Normal"/>
    <w:next w:val="TextNumbered"/>
    <w:link w:val="Heading5Char"/>
    <w:rsid w:val="000D7B2A"/>
    <w:pPr>
      <w:keepNext/>
      <w:numPr>
        <w:ilvl w:val="4"/>
        <w:numId w:val="1"/>
      </w:numPr>
      <w:spacing w:before="240" w:after="80"/>
      <w:ind w:right="1134"/>
      <w:contextualSpacing/>
      <w:jc w:val="left"/>
      <w:outlineLvl w:val="4"/>
    </w:pPr>
    <w:rPr>
      <w:b/>
      <w:bCs/>
      <w:iCs/>
      <w:color w:val="595959"/>
    </w:rPr>
  </w:style>
  <w:style w:type="paragraph" w:styleId="Heading6">
    <w:name w:val="heading 6"/>
    <w:basedOn w:val="Normal"/>
    <w:next w:val="TextNumbered"/>
    <w:link w:val="Heading6Char"/>
    <w:rsid w:val="000D7B2A"/>
    <w:pPr>
      <w:keepNext/>
      <w:numPr>
        <w:ilvl w:val="5"/>
        <w:numId w:val="1"/>
      </w:numPr>
      <w:spacing w:before="80" w:after="80"/>
      <w:ind w:right="1134"/>
      <w:contextualSpacing/>
      <w:jc w:val="left"/>
      <w:outlineLvl w:val="5"/>
    </w:pPr>
    <w:rPr>
      <w:b/>
      <w:bCs/>
      <w:color w:val="808080"/>
    </w:rPr>
  </w:style>
  <w:style w:type="paragraph" w:styleId="Heading7">
    <w:name w:val="heading 7"/>
    <w:basedOn w:val="Normal"/>
    <w:next w:val="TextNumbered"/>
    <w:link w:val="Heading7Char"/>
    <w:rsid w:val="00BB5F33"/>
    <w:pPr>
      <w:keepNext/>
      <w:numPr>
        <w:ilvl w:val="6"/>
        <w:numId w:val="1"/>
      </w:numPr>
      <w:spacing w:before="80" w:after="80"/>
      <w:ind w:right="1134"/>
      <w:contextualSpacing/>
      <w:outlineLvl w:val="6"/>
    </w:pPr>
    <w:rPr>
      <w:color w:val="808080"/>
    </w:rPr>
  </w:style>
  <w:style w:type="paragraph" w:styleId="Heading8">
    <w:name w:val="heading 8"/>
    <w:basedOn w:val="Normal"/>
    <w:next w:val="TextNumbered"/>
    <w:link w:val="Heading8Char"/>
    <w:rsid w:val="00BB5F33"/>
    <w:pPr>
      <w:numPr>
        <w:ilvl w:val="7"/>
        <w:numId w:val="1"/>
      </w:numPr>
      <w:contextualSpacing/>
      <w:outlineLvl w:val="7"/>
    </w:pPr>
    <w:rPr>
      <w:i/>
      <w:iCs/>
    </w:rPr>
  </w:style>
  <w:style w:type="paragraph" w:styleId="Heading9">
    <w:name w:val="heading 9"/>
    <w:basedOn w:val="Normal"/>
    <w:next w:val="TextNumbered"/>
    <w:link w:val="Heading9Char"/>
    <w:rsid w:val="00BB5F33"/>
    <w:pPr>
      <w:numPr>
        <w:ilvl w:val="8"/>
        <w:numId w:val="1"/>
      </w:numPr>
      <w:contextualSpacing/>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025B"/>
    <w:rPr>
      <w:rFonts w:ascii="Lucida Grande" w:hAnsi="Lucida Grande"/>
      <w:sz w:val="18"/>
      <w:szCs w:val="18"/>
    </w:rPr>
  </w:style>
  <w:style w:type="character" w:styleId="BookTitle">
    <w:name w:val="Book Title"/>
    <w:basedOn w:val="DefaultParagraphFont"/>
    <w:semiHidden/>
    <w:rsid w:val="00F119E8"/>
    <w:rPr>
      <w:rFonts w:ascii="Trebuchet MS" w:hAnsi="Trebuchet MS"/>
      <w:b/>
      <w:bCs/>
      <w:smallCaps/>
      <w:spacing w:val="5"/>
    </w:rPr>
  </w:style>
  <w:style w:type="table" w:customStyle="1" w:styleId="ColorfulGrid1">
    <w:name w:val="Colorful Grid1"/>
    <w:basedOn w:val="TableNormal"/>
    <w:rsid w:val="00F119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CommentReference">
    <w:name w:val="annotation reference"/>
    <w:basedOn w:val="DefaultParagraphFont"/>
    <w:semiHidden/>
    <w:rsid w:val="00F119E8"/>
    <w:rPr>
      <w:rFonts w:ascii="Trebuchet MS" w:hAnsi="Trebuchet MS"/>
      <w:sz w:val="18"/>
      <w:szCs w:val="18"/>
    </w:rPr>
  </w:style>
  <w:style w:type="character" w:customStyle="1" w:styleId="BalloonTextChar">
    <w:name w:val="Balloon Text Char"/>
    <w:basedOn w:val="DefaultParagraphFont"/>
    <w:uiPriority w:val="99"/>
    <w:semiHidden/>
    <w:rsid w:val="002B02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B025B"/>
    <w:rPr>
      <w:rFonts w:ascii="Lucida Grande" w:hAnsi="Lucida Grande"/>
      <w:sz w:val="18"/>
      <w:szCs w:val="18"/>
    </w:rPr>
  </w:style>
  <w:style w:type="paragraph" w:customStyle="1" w:styleId="Document">
    <w:name w:val="Document"/>
    <w:basedOn w:val="CoverDocument"/>
    <w:next w:val="TextNumbered"/>
    <w:rsid w:val="00A27629"/>
    <w:pPr>
      <w:jc w:val="right"/>
    </w:pPr>
    <w:rPr>
      <w:rFonts w:eastAsia="MS Mincho"/>
    </w:rPr>
  </w:style>
  <w:style w:type="character" w:customStyle="1" w:styleId="Heading3Char">
    <w:name w:val="Heading 3 Char"/>
    <w:basedOn w:val="DefaultParagraphFont"/>
    <w:link w:val="Heading3"/>
    <w:rsid w:val="000D7B2A"/>
    <w:rPr>
      <w:rFonts w:cs="Arial"/>
      <w:b/>
      <w:bCs/>
      <w:sz w:val="22"/>
      <w:lang w:bidi="ne-NP"/>
    </w:rPr>
  </w:style>
  <w:style w:type="character" w:customStyle="1" w:styleId="Heading4Char">
    <w:name w:val="Heading 4 Char"/>
    <w:basedOn w:val="DefaultParagraphFont"/>
    <w:link w:val="Heading4"/>
    <w:rsid w:val="000D7B2A"/>
    <w:rPr>
      <w:b/>
      <w:bCs/>
      <w:lang w:bidi="ne-NP"/>
    </w:rPr>
  </w:style>
  <w:style w:type="character" w:customStyle="1" w:styleId="Heading2Char">
    <w:name w:val="Heading 2 Char"/>
    <w:basedOn w:val="DefaultParagraphFont"/>
    <w:link w:val="Heading2"/>
    <w:rsid w:val="000D7B2A"/>
    <w:rPr>
      <w:rFonts w:cs="Arial"/>
      <w:b/>
      <w:bCs/>
      <w:iCs/>
      <w:caps/>
      <w:sz w:val="22"/>
      <w:lang w:bidi="ne-NP"/>
    </w:rPr>
  </w:style>
  <w:style w:type="character" w:customStyle="1" w:styleId="Heading1Char">
    <w:name w:val="Heading 1 Char"/>
    <w:basedOn w:val="DefaultParagraphFont"/>
    <w:link w:val="Heading1"/>
    <w:rsid w:val="000D7B2A"/>
    <w:rPr>
      <w:rFonts w:cs="Arial"/>
      <w:b/>
      <w:bCs/>
      <w:caps/>
      <w:kern w:val="24"/>
      <w:sz w:val="26"/>
      <w:szCs w:val="28"/>
      <w:lang w:bidi="ne-NP"/>
    </w:rPr>
  </w:style>
  <w:style w:type="paragraph" w:customStyle="1" w:styleId="AntetTZA">
    <w:name w:val="Antet TZA"/>
    <w:semiHidden/>
    <w:rsid w:val="00992C46"/>
    <w:pPr>
      <w:spacing w:line="360" w:lineRule="auto"/>
      <w:jc w:val="right"/>
    </w:pPr>
    <w:rPr>
      <w:rFonts w:eastAsia="Times New Roman"/>
      <w:caps/>
      <w:sz w:val="14"/>
      <w:szCs w:val="14"/>
      <w:lang w:eastAsia="en-US"/>
    </w:rPr>
  </w:style>
  <w:style w:type="character" w:styleId="PageNumber">
    <w:name w:val="page number"/>
    <w:unhideWhenUsed/>
    <w:rsid w:val="00EE59EF"/>
    <w:rPr>
      <w:rFonts w:ascii="Trebuchet MS" w:hAnsi="Trebuchet MS"/>
      <w:sz w:val="16"/>
    </w:rPr>
  </w:style>
  <w:style w:type="paragraph" w:styleId="Date">
    <w:name w:val="Date"/>
    <w:basedOn w:val="Normal"/>
    <w:next w:val="Document"/>
    <w:link w:val="DateChar"/>
    <w:rsid w:val="00EE59EF"/>
    <w:pPr>
      <w:jc w:val="right"/>
    </w:pPr>
    <w:rPr>
      <w:bCs/>
      <w:sz w:val="18"/>
      <w:szCs w:val="18"/>
      <w:lang w:bidi="ne-NP"/>
    </w:rPr>
  </w:style>
  <w:style w:type="character" w:customStyle="1" w:styleId="DateChar">
    <w:name w:val="Date Char"/>
    <w:basedOn w:val="DefaultParagraphFont"/>
    <w:link w:val="Date"/>
    <w:rsid w:val="00EE59EF"/>
    <w:rPr>
      <w:rFonts w:ascii="Trebuchet MS" w:eastAsia="Times New Roman" w:hAnsi="Trebuchet MS" w:cs="Times New Roman"/>
      <w:bCs/>
      <w:sz w:val="18"/>
      <w:szCs w:val="18"/>
      <w:lang w:val="ro-RO" w:bidi="ne-NP"/>
    </w:rPr>
  </w:style>
  <w:style w:type="paragraph" w:customStyle="1" w:styleId="CoverDate">
    <w:name w:val="Cover Date"/>
    <w:basedOn w:val="Date"/>
    <w:next w:val="CoverDocument"/>
    <w:rsid w:val="00C04011"/>
    <w:pPr>
      <w:jc w:val="left"/>
    </w:pPr>
    <w:rPr>
      <w:sz w:val="20"/>
    </w:rPr>
  </w:style>
  <w:style w:type="character" w:customStyle="1" w:styleId="Heading5Char">
    <w:name w:val="Heading 5 Char"/>
    <w:basedOn w:val="DefaultParagraphFont"/>
    <w:link w:val="Heading5"/>
    <w:rsid w:val="000D7B2A"/>
    <w:rPr>
      <w:b/>
      <w:bCs/>
      <w:iCs/>
      <w:color w:val="595959"/>
    </w:rPr>
  </w:style>
  <w:style w:type="character" w:customStyle="1" w:styleId="Heading6Char">
    <w:name w:val="Heading 6 Char"/>
    <w:basedOn w:val="DefaultParagraphFont"/>
    <w:link w:val="Heading6"/>
    <w:rsid w:val="000D7B2A"/>
    <w:rPr>
      <w:b/>
      <w:bCs/>
      <w:color w:val="808080"/>
    </w:rPr>
  </w:style>
  <w:style w:type="character" w:customStyle="1" w:styleId="Heading7Char">
    <w:name w:val="Heading 7 Char"/>
    <w:basedOn w:val="DefaultParagraphFont"/>
    <w:link w:val="Heading7"/>
    <w:rsid w:val="00BB5F33"/>
    <w:rPr>
      <w:color w:val="808080"/>
    </w:rPr>
  </w:style>
  <w:style w:type="character" w:customStyle="1" w:styleId="Heading8Char">
    <w:name w:val="Heading 8 Char"/>
    <w:basedOn w:val="DefaultParagraphFont"/>
    <w:link w:val="Heading8"/>
    <w:rsid w:val="00BB5F33"/>
    <w:rPr>
      <w:i/>
      <w:iCs/>
    </w:rPr>
  </w:style>
  <w:style w:type="paragraph" w:customStyle="1" w:styleId="Heading8Italic">
    <w:name w:val="Heading 8 Italic"/>
    <w:basedOn w:val="Heading7"/>
    <w:next w:val="Heading8"/>
    <w:rsid w:val="00EE59EF"/>
    <w:pPr>
      <w:numPr>
        <w:ilvl w:val="0"/>
        <w:numId w:val="0"/>
      </w:numPr>
      <w:ind w:left="907"/>
    </w:pPr>
    <w:rPr>
      <w:b/>
      <w:i/>
      <w:color w:val="auto"/>
      <w:sz w:val="18"/>
    </w:rPr>
  </w:style>
  <w:style w:type="character" w:customStyle="1" w:styleId="Heading9Char">
    <w:name w:val="Heading 9 Char"/>
    <w:basedOn w:val="DefaultParagraphFont"/>
    <w:link w:val="Heading9"/>
    <w:rsid w:val="00BB5F33"/>
    <w:rPr>
      <w:rFonts w:cs="Arial"/>
    </w:rPr>
  </w:style>
  <w:style w:type="paragraph" w:customStyle="1" w:styleId="Heading9italic">
    <w:name w:val="Heading 9 italic"/>
    <w:basedOn w:val="Heading8Italic"/>
    <w:next w:val="Heading9"/>
    <w:rsid w:val="00EE59EF"/>
    <w:pPr>
      <w:spacing w:before="0"/>
      <w:ind w:left="1361"/>
    </w:pPr>
    <w:rPr>
      <w:b w:val="0"/>
      <w:color w:val="808080"/>
    </w:rPr>
  </w:style>
  <w:style w:type="paragraph" w:styleId="Subtitle">
    <w:name w:val="Subtitle"/>
    <w:basedOn w:val="Title"/>
    <w:next w:val="Date"/>
    <w:link w:val="SubtitleChar"/>
    <w:rsid w:val="00A27629"/>
    <w:pPr>
      <w:pageBreakBefore w:val="0"/>
      <w:spacing w:before="320" w:after="320"/>
    </w:pPr>
    <w:rPr>
      <w:b w:val="0"/>
      <w:sz w:val="22"/>
      <w:szCs w:val="24"/>
    </w:rPr>
  </w:style>
  <w:style w:type="character" w:customStyle="1" w:styleId="SubtitleChar">
    <w:name w:val="Subtitle Char"/>
    <w:basedOn w:val="DefaultParagraphFont"/>
    <w:link w:val="Subtitle"/>
    <w:rsid w:val="00A27629"/>
    <w:rPr>
      <w:rFonts w:ascii="Trebuchet MS" w:eastAsia="Times New Roman" w:hAnsi="Trebuchet MS" w:cs="Times New Roman"/>
      <w:caps/>
      <w:sz w:val="22"/>
      <w:lang w:val="ro-RO"/>
    </w:rPr>
  </w:style>
  <w:style w:type="paragraph" w:styleId="Title">
    <w:name w:val="Title"/>
    <w:basedOn w:val="Normal"/>
    <w:next w:val="Subtitle"/>
    <w:link w:val="TitleChar"/>
    <w:qFormat/>
    <w:rsid w:val="000D7B2A"/>
    <w:pPr>
      <w:keepNext/>
      <w:pageBreakBefore/>
      <w:spacing w:before="960"/>
      <w:ind w:right="1134"/>
      <w:jc w:val="left"/>
    </w:pPr>
    <w:rPr>
      <w:b/>
      <w:caps/>
      <w:sz w:val="36"/>
      <w:szCs w:val="28"/>
    </w:rPr>
  </w:style>
  <w:style w:type="character" w:customStyle="1" w:styleId="TitleChar">
    <w:name w:val="Title Char"/>
    <w:basedOn w:val="DefaultParagraphFont"/>
    <w:link w:val="Title"/>
    <w:rsid w:val="000D7B2A"/>
    <w:rPr>
      <w:b/>
      <w:caps/>
      <w:sz w:val="36"/>
      <w:szCs w:val="28"/>
    </w:rPr>
  </w:style>
  <w:style w:type="paragraph" w:customStyle="1" w:styleId="CoverDocument">
    <w:name w:val="Cover Document"/>
    <w:basedOn w:val="Normal"/>
    <w:next w:val="CoverTitle"/>
    <w:rsid w:val="00513930"/>
    <w:pPr>
      <w:spacing w:after="800"/>
    </w:pPr>
    <w:rPr>
      <w:i/>
      <w:color w:val="7F7F7F"/>
      <w:sz w:val="18"/>
    </w:rPr>
  </w:style>
  <w:style w:type="paragraph" w:customStyle="1" w:styleId="CoverTitle">
    <w:name w:val="Cover Title"/>
    <w:basedOn w:val="Title"/>
    <w:next w:val="CoverSubtitle"/>
    <w:rsid w:val="009A1942"/>
    <w:pPr>
      <w:pageBreakBefore w:val="0"/>
      <w:spacing w:before="880" w:line="880" w:lineRule="exact"/>
      <w:contextualSpacing/>
    </w:pPr>
    <w:rPr>
      <w:color w:val="E3001B" w:themeColor="accent2"/>
      <w:sz w:val="72"/>
    </w:rPr>
  </w:style>
  <w:style w:type="paragraph" w:styleId="TOAHeading">
    <w:name w:val="toa heading"/>
    <w:basedOn w:val="Normal"/>
    <w:next w:val="Normal"/>
    <w:semiHidden/>
    <w:rsid w:val="00EE59EF"/>
    <w:pPr>
      <w:spacing w:before="120"/>
    </w:pPr>
    <w:rPr>
      <w:rFonts w:eastAsia="MS Gothic"/>
      <w:b/>
      <w:bCs/>
      <w:sz w:val="24"/>
    </w:rPr>
  </w:style>
  <w:style w:type="paragraph" w:styleId="TOC1">
    <w:name w:val="toc 1"/>
    <w:basedOn w:val="Normal"/>
    <w:next w:val="Normal"/>
    <w:autoRedefine/>
    <w:uiPriority w:val="39"/>
    <w:semiHidden/>
    <w:rsid w:val="006F66F5"/>
    <w:pPr>
      <w:tabs>
        <w:tab w:val="left" w:pos="567"/>
        <w:tab w:val="right" w:leader="dot" w:pos="9072"/>
      </w:tabs>
      <w:spacing w:before="240" w:after="120"/>
      <w:ind w:right="283"/>
    </w:pPr>
    <w:rPr>
      <w:b/>
      <w:caps/>
      <w:sz w:val="22"/>
    </w:rPr>
  </w:style>
  <w:style w:type="paragraph" w:styleId="TOC2">
    <w:name w:val="toc 2"/>
    <w:basedOn w:val="Normal"/>
    <w:next w:val="Normal"/>
    <w:autoRedefine/>
    <w:uiPriority w:val="39"/>
    <w:semiHidden/>
    <w:rsid w:val="00EE59EF"/>
    <w:pPr>
      <w:ind w:left="567" w:right="567" w:hanging="567"/>
    </w:pPr>
    <w:rPr>
      <w:b/>
      <w:color w:val="7F7F7F"/>
      <w:sz w:val="22"/>
    </w:rPr>
  </w:style>
  <w:style w:type="paragraph" w:styleId="TOC3">
    <w:name w:val="toc 3"/>
    <w:basedOn w:val="Normal"/>
    <w:next w:val="Normal"/>
    <w:autoRedefine/>
    <w:uiPriority w:val="39"/>
    <w:semiHidden/>
    <w:rsid w:val="00CD7D96"/>
    <w:pPr>
      <w:tabs>
        <w:tab w:val="left" w:pos="1217"/>
        <w:tab w:val="right" w:leader="dot" w:pos="9072"/>
      </w:tabs>
      <w:ind w:left="1134" w:right="283" w:hanging="567"/>
    </w:pPr>
    <w:rPr>
      <w:color w:val="808080"/>
      <w:sz w:val="22"/>
    </w:rPr>
  </w:style>
  <w:style w:type="paragraph" w:styleId="TOC4">
    <w:name w:val="toc 4"/>
    <w:basedOn w:val="Normal"/>
    <w:next w:val="Normal"/>
    <w:autoRedefine/>
    <w:uiPriority w:val="39"/>
    <w:semiHidden/>
    <w:rsid w:val="00CD7D96"/>
    <w:pPr>
      <w:ind w:left="1134" w:right="284" w:hanging="567"/>
    </w:pPr>
    <w:rPr>
      <w:i/>
      <w:color w:val="808080"/>
      <w:sz w:val="22"/>
    </w:rPr>
  </w:style>
  <w:style w:type="paragraph" w:styleId="TOC5">
    <w:name w:val="toc 5"/>
    <w:basedOn w:val="Normal"/>
    <w:next w:val="Normal"/>
    <w:autoRedefine/>
    <w:uiPriority w:val="39"/>
    <w:semiHidden/>
    <w:rsid w:val="00F119E8"/>
    <w:rPr>
      <w:sz w:val="22"/>
    </w:rPr>
  </w:style>
  <w:style w:type="paragraph" w:styleId="TOC6">
    <w:name w:val="toc 6"/>
    <w:basedOn w:val="Normal"/>
    <w:next w:val="Normal"/>
    <w:autoRedefine/>
    <w:uiPriority w:val="39"/>
    <w:semiHidden/>
    <w:rsid w:val="00F119E8"/>
    <w:rPr>
      <w:sz w:val="22"/>
    </w:rPr>
  </w:style>
  <w:style w:type="paragraph" w:styleId="TOC7">
    <w:name w:val="toc 7"/>
    <w:basedOn w:val="Normal"/>
    <w:next w:val="Normal"/>
    <w:autoRedefine/>
    <w:uiPriority w:val="39"/>
    <w:semiHidden/>
    <w:rsid w:val="00F119E8"/>
    <w:rPr>
      <w:sz w:val="22"/>
    </w:rPr>
  </w:style>
  <w:style w:type="paragraph" w:styleId="TOC8">
    <w:name w:val="toc 8"/>
    <w:basedOn w:val="Normal"/>
    <w:next w:val="Normal"/>
    <w:autoRedefine/>
    <w:semiHidden/>
    <w:rsid w:val="00F119E8"/>
    <w:rPr>
      <w:sz w:val="22"/>
    </w:rPr>
  </w:style>
  <w:style w:type="paragraph" w:styleId="TOC9">
    <w:name w:val="toc 9"/>
    <w:basedOn w:val="Normal"/>
    <w:next w:val="Normal"/>
    <w:autoRedefine/>
    <w:semiHidden/>
    <w:rsid w:val="00F119E8"/>
    <w:rPr>
      <w:sz w:val="22"/>
    </w:rPr>
  </w:style>
  <w:style w:type="paragraph" w:styleId="TOCHeading">
    <w:name w:val="TOC Heading"/>
    <w:basedOn w:val="Heading1"/>
    <w:uiPriority w:val="39"/>
    <w:semiHidden/>
    <w:qFormat/>
    <w:rsid w:val="00EE59EF"/>
    <w:pPr>
      <w:keepLines/>
      <w:pageBreakBefore/>
      <w:numPr>
        <w:numId w:val="0"/>
      </w:numPr>
      <w:spacing w:before="1200" w:after="600" w:line="240" w:lineRule="auto"/>
      <w:outlineLvl w:val="9"/>
    </w:pPr>
    <w:rPr>
      <w:rFonts w:eastAsia="MS Gothic" w:cs="Times New Roman"/>
      <w:kern w:val="0"/>
      <w:lang w:bidi="ar-SA"/>
    </w:rPr>
  </w:style>
  <w:style w:type="table" w:customStyle="1" w:styleId="TableBasic">
    <w:name w:val="Table Basic"/>
    <w:basedOn w:val="TableNormal"/>
    <w:qFormat/>
    <w:rsid w:val="00F119E8"/>
    <w:tblPr>
      <w:tblBorders>
        <w:top w:val="single" w:sz="4" w:space="0" w:color="FF0000"/>
        <w:bottom w:val="single" w:sz="4" w:space="0" w:color="FF0000"/>
        <w:insideH w:val="single" w:sz="4" w:space="0" w:color="FF0000"/>
      </w:tblBorders>
      <w:tblCellMar>
        <w:top w:w="57" w:type="dxa"/>
        <w:bottom w:w="57" w:type="dxa"/>
      </w:tblCellMar>
    </w:tblPr>
    <w:tblStylePr w:type="firstRow">
      <w:rPr>
        <w:rFonts w:ascii="Lucida Grande" w:hAnsi="Lucida Grande"/>
        <w:sz w:val="20"/>
      </w:rPr>
    </w:tblStylePr>
  </w:style>
  <w:style w:type="character" w:styleId="Hyperlink">
    <w:name w:val="Hyperlink"/>
    <w:basedOn w:val="DefaultParagraphFont"/>
    <w:uiPriority w:val="99"/>
    <w:semiHidden/>
    <w:rsid w:val="00FF182A"/>
    <w:rPr>
      <w:rFonts w:ascii="Trebuchet MS" w:hAnsi="Trebuchet MS"/>
      <w:i/>
      <w:color w:val="E3001B"/>
      <w:sz w:val="18"/>
      <w:u w:val="single"/>
    </w:rPr>
  </w:style>
  <w:style w:type="table" w:styleId="TableGrid">
    <w:name w:val="Table Grid"/>
    <w:basedOn w:val="TableNormal"/>
    <w:rsid w:val="009817F8"/>
    <w:tblPr>
      <w:tblBorders>
        <w:top w:val="single" w:sz="4" w:space="0" w:color="E3001B" w:themeColor="accent2"/>
        <w:left w:val="single" w:sz="4" w:space="0" w:color="E3001B" w:themeColor="accent2"/>
        <w:bottom w:val="single" w:sz="4" w:space="0" w:color="E3001B" w:themeColor="accent2"/>
        <w:right w:val="single" w:sz="4" w:space="0" w:color="E3001B" w:themeColor="accent2"/>
        <w:insideH w:val="single" w:sz="4" w:space="0" w:color="E3001B" w:themeColor="accent2"/>
        <w:insideV w:val="single" w:sz="4" w:space="0" w:color="E3001B" w:themeColor="accent2"/>
      </w:tblBorders>
      <w:tblCellMar>
        <w:top w:w="57" w:type="dxa"/>
        <w:left w:w="57" w:type="dxa"/>
        <w:bottom w:w="57" w:type="dxa"/>
        <w:right w:w="57" w:type="dxa"/>
      </w:tblCellMar>
    </w:tblPr>
    <w:tblStylePr w:type="firstRow">
      <w:rPr>
        <w:rFonts w:asciiTheme="majorHAnsi" w:hAnsiTheme="majorHAnsi"/>
        <w:sz w:val="20"/>
      </w:rPr>
    </w:tblStylePr>
  </w:style>
  <w:style w:type="table" w:customStyle="1" w:styleId="TableShaded">
    <w:name w:val="Table Shaded"/>
    <w:basedOn w:val="TableBasic"/>
    <w:qFormat/>
    <w:rsid w:val="007723BC"/>
    <w:tblPr>
      <w:tblBorders>
        <w:top w:val="single" w:sz="4" w:space="0" w:color="7F7F7F"/>
        <w:bottom w:val="single" w:sz="4" w:space="0" w:color="7F7F7F"/>
        <w:insideH w:val="single" w:sz="4" w:space="0" w:color="7F7F7F"/>
      </w:tblBorders>
    </w:tblPr>
    <w:tcPr>
      <w:shd w:val="clear" w:color="auto" w:fill="auto"/>
    </w:tcPr>
    <w:tblStylePr w:type="firstRow">
      <w:rPr>
        <w:rFonts w:ascii="Lucida Grande" w:hAnsi="Lucida Grande"/>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qFormat/>
    <w:rsid w:val="009817F8"/>
    <w:tblPr>
      <w:tblBorders>
        <w:top w:val="single" w:sz="4" w:space="0" w:color="E3001B" w:themeColor="accent2"/>
        <w:bottom w:val="single" w:sz="4" w:space="0" w:color="E3001B" w:themeColor="accent2"/>
        <w:insideH w:val="single" w:sz="4" w:space="0" w:color="E3001B" w:themeColor="accent2"/>
      </w:tblBorders>
    </w:tblPr>
    <w:tcPr>
      <w:shd w:val="clear" w:color="auto" w:fill="auto"/>
    </w:tcPr>
    <w:tblStylePr w:type="firstRow">
      <w:pPr>
        <w:jc w:val="center"/>
      </w:pPr>
      <w:rPr>
        <w:rFonts w:asciiTheme="majorHAnsi" w:hAnsiTheme="majorHAnsi"/>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hemeFill="accent2"/>
      </w:tcPr>
    </w:tblStylePr>
  </w:style>
  <w:style w:type="table" w:customStyle="1" w:styleId="TableStrong">
    <w:name w:val="Table Strong"/>
    <w:basedOn w:val="TableColor"/>
    <w:qFormat/>
    <w:rsid w:val="009817F8"/>
    <w:tblPr/>
    <w:tcPr>
      <w:shd w:val="clear" w:color="auto" w:fill="auto"/>
    </w:tcPr>
    <w:tblStylePr w:type="firstRow">
      <w:pPr>
        <w:jc w:val="center"/>
      </w:pPr>
      <w:rPr>
        <w:rFonts w:asciiTheme="majorHAnsi" w:hAnsiTheme="majorHAnsi"/>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vAlign w:val="center"/>
      </w:tcPr>
    </w:tblStylePr>
  </w:style>
  <w:style w:type="paragraph" w:customStyle="1" w:styleId="CoverSubtitle">
    <w:name w:val="Cover Subtitle"/>
    <w:basedOn w:val="Subtitle"/>
    <w:next w:val="TextNormal"/>
    <w:rsid w:val="00EB1E5D"/>
    <w:pPr>
      <w:spacing w:before="480" w:line="360" w:lineRule="auto"/>
      <w:ind w:right="2835"/>
    </w:pPr>
    <w:rPr>
      <w:b/>
      <w:caps w:val="0"/>
      <w:sz w:val="32"/>
    </w:rPr>
  </w:style>
  <w:style w:type="paragraph" w:customStyle="1" w:styleId="TextNumbered">
    <w:name w:val="Text Numbered"/>
    <w:basedOn w:val="Normal"/>
    <w:qFormat/>
    <w:rsid w:val="00BC5C1B"/>
    <w:pPr>
      <w:numPr>
        <w:numId w:val="2"/>
      </w:numPr>
      <w:spacing w:after="120"/>
    </w:pPr>
  </w:style>
  <w:style w:type="paragraph" w:customStyle="1" w:styleId="Alpha">
    <w:name w:val="Alpha"/>
    <w:basedOn w:val="TextNumbered"/>
    <w:rsid w:val="00CC6BC8"/>
    <w:pPr>
      <w:numPr>
        <w:ilvl w:val="1"/>
      </w:numPr>
    </w:pPr>
  </w:style>
  <w:style w:type="paragraph" w:customStyle="1" w:styleId="Bulleted">
    <w:name w:val="Bulleted"/>
    <w:basedOn w:val="Normal"/>
    <w:rsid w:val="00F119E8"/>
    <w:pPr>
      <w:numPr>
        <w:numId w:val="3"/>
      </w:numPr>
      <w:spacing w:after="120"/>
    </w:pPr>
  </w:style>
  <w:style w:type="paragraph" w:customStyle="1" w:styleId="Alpha2">
    <w:name w:val="Alpha 2"/>
    <w:basedOn w:val="Alpha"/>
    <w:rsid w:val="00E859C5"/>
    <w:pPr>
      <w:numPr>
        <w:ilvl w:val="2"/>
      </w:numPr>
    </w:pPr>
    <w:rPr>
      <w:rFonts w:eastAsia="MS Mincho"/>
      <w:lang w:bidi="ne-NP"/>
    </w:rPr>
  </w:style>
  <w:style w:type="paragraph" w:styleId="FootnoteText">
    <w:name w:val="footnote text"/>
    <w:basedOn w:val="Normal"/>
    <w:link w:val="FootnoteTextChar"/>
    <w:unhideWhenUsed/>
    <w:rsid w:val="00FA5974"/>
    <w:pPr>
      <w:keepLines/>
      <w:tabs>
        <w:tab w:val="left" w:pos="227"/>
        <w:tab w:val="left" w:pos="340"/>
      </w:tabs>
      <w:spacing w:before="60" w:after="60" w:line="240" w:lineRule="auto"/>
      <w:ind w:left="227" w:hanging="227"/>
    </w:pPr>
    <w:rPr>
      <w:color w:val="262626"/>
      <w:sz w:val="18"/>
      <w:szCs w:val="18"/>
    </w:rPr>
  </w:style>
  <w:style w:type="character" w:customStyle="1" w:styleId="FootnoteTextChar">
    <w:name w:val="Footnote Text Char"/>
    <w:basedOn w:val="DefaultParagraphFont"/>
    <w:link w:val="FootnoteText"/>
    <w:rsid w:val="00BC5C1B"/>
    <w:rPr>
      <w:rFonts w:ascii="Trebuchet MS" w:eastAsia="Times New Roman" w:hAnsi="Trebuchet MS"/>
      <w:color w:val="262626"/>
      <w:sz w:val="18"/>
      <w:szCs w:val="18"/>
      <w:lang w:eastAsia="en-US"/>
    </w:rPr>
  </w:style>
  <w:style w:type="paragraph" w:customStyle="1" w:styleId="FootnoteTextLevel1">
    <w:name w:val="Footnote Text Level 1"/>
    <w:basedOn w:val="FootnoteText"/>
    <w:semiHidden/>
    <w:qFormat/>
    <w:rsid w:val="00BC281C"/>
    <w:pPr>
      <w:ind w:firstLine="0"/>
    </w:pPr>
    <w:rPr>
      <w:i/>
    </w:rPr>
  </w:style>
  <w:style w:type="character" w:styleId="FootnoteReference">
    <w:name w:val="footnote reference"/>
    <w:basedOn w:val="DefaultParagraphFont"/>
    <w:unhideWhenUsed/>
    <w:rsid w:val="00FA5974"/>
    <w:rPr>
      <w:rFonts w:ascii="Trebuchet MS" w:hAnsi="Trebuchet MS"/>
      <w:color w:val="auto"/>
      <w:sz w:val="22"/>
      <w:vertAlign w:val="superscript"/>
    </w:rPr>
  </w:style>
  <w:style w:type="paragraph" w:customStyle="1" w:styleId="TextNormal">
    <w:name w:val="Text Normal"/>
    <w:basedOn w:val="Normal"/>
    <w:qFormat/>
    <w:rsid w:val="00BC5C1B"/>
    <w:pPr>
      <w:spacing w:after="120"/>
    </w:pPr>
    <w:rPr>
      <w:rFonts w:eastAsia="MS Mincho"/>
      <w:lang w:bidi="ne-NP"/>
    </w:rPr>
  </w:style>
  <w:style w:type="paragraph" w:styleId="BlockText">
    <w:name w:val="Block Text"/>
    <w:basedOn w:val="Normal"/>
    <w:rsid w:val="00FF182A"/>
    <w:pPr>
      <w:pBdr>
        <w:top w:val="single" w:sz="2" w:space="10" w:color="7F7F7F"/>
        <w:bottom w:val="single" w:sz="2" w:space="10" w:color="7F7F7F"/>
      </w:pBdr>
      <w:spacing w:before="240" w:after="80"/>
      <w:ind w:left="1701" w:right="1134"/>
    </w:pPr>
    <w:rPr>
      <w:rFonts w:eastAsia="MS Mincho"/>
      <w:b/>
      <w:i/>
      <w:iCs/>
      <w:color w:val="E3001B"/>
    </w:rPr>
  </w:style>
  <w:style w:type="paragraph" w:styleId="Header">
    <w:name w:val="header"/>
    <w:basedOn w:val="Normal"/>
    <w:link w:val="HeaderChar"/>
    <w:uiPriority w:val="99"/>
    <w:unhideWhenUsed/>
    <w:rsid w:val="001D2BC5"/>
    <w:pPr>
      <w:tabs>
        <w:tab w:val="center" w:pos="4320"/>
        <w:tab w:val="right" w:pos="8640"/>
      </w:tabs>
      <w:spacing w:line="240" w:lineRule="auto"/>
    </w:pPr>
  </w:style>
  <w:style w:type="character" w:customStyle="1" w:styleId="HeaderChar">
    <w:name w:val="Header Char"/>
    <w:basedOn w:val="DefaultParagraphFont"/>
    <w:link w:val="Header"/>
    <w:uiPriority w:val="99"/>
    <w:rsid w:val="00BC5C1B"/>
    <w:rPr>
      <w:rFonts w:ascii="Trebuchet MS" w:eastAsia="Times New Roman" w:hAnsi="Trebuchet MS"/>
      <w:szCs w:val="22"/>
      <w:lang w:eastAsia="en-US"/>
    </w:rPr>
  </w:style>
  <w:style w:type="paragraph" w:styleId="Footer">
    <w:name w:val="footer"/>
    <w:basedOn w:val="Normal"/>
    <w:link w:val="FooterChar"/>
    <w:uiPriority w:val="99"/>
    <w:unhideWhenUsed/>
    <w:rsid w:val="001D2BC5"/>
    <w:pPr>
      <w:tabs>
        <w:tab w:val="center" w:pos="4320"/>
        <w:tab w:val="right" w:pos="8640"/>
      </w:tabs>
      <w:spacing w:line="240" w:lineRule="auto"/>
    </w:pPr>
  </w:style>
  <w:style w:type="character" w:customStyle="1" w:styleId="FooterChar">
    <w:name w:val="Footer Char"/>
    <w:basedOn w:val="DefaultParagraphFont"/>
    <w:link w:val="Footer"/>
    <w:uiPriority w:val="99"/>
    <w:rsid w:val="00BC5C1B"/>
    <w:rPr>
      <w:rFonts w:ascii="Trebuchet MS" w:eastAsia="Times New Roman" w:hAnsi="Trebuchet MS"/>
      <w:szCs w:val="22"/>
      <w:lang w:eastAsia="en-US"/>
    </w:rPr>
  </w:style>
  <w:style w:type="character" w:styleId="Emphasis">
    <w:name w:val="Emphasis"/>
    <w:basedOn w:val="DefaultParagraphFont"/>
    <w:semiHidden/>
    <w:rsid w:val="00F119E8"/>
    <w:rPr>
      <w:rFonts w:ascii="Trebuchet MS" w:hAnsi="Trebuchet MS"/>
      <w:i/>
      <w:iCs/>
    </w:rPr>
  </w:style>
  <w:style w:type="character" w:styleId="EndnoteReference">
    <w:name w:val="endnote reference"/>
    <w:basedOn w:val="DefaultParagraphFont"/>
    <w:semiHidden/>
    <w:rsid w:val="00F119E8"/>
    <w:rPr>
      <w:rFonts w:ascii="Trebuchet MS" w:hAnsi="Trebuchet MS"/>
      <w:vertAlign w:val="superscript"/>
    </w:rPr>
  </w:style>
  <w:style w:type="character" w:styleId="FollowedHyperlink">
    <w:name w:val="FollowedHyperlink"/>
    <w:basedOn w:val="DefaultParagraphFont"/>
    <w:semiHidden/>
    <w:rsid w:val="00F119E8"/>
    <w:rPr>
      <w:rFonts w:ascii="Trebuchet MS" w:hAnsi="Trebuchet MS"/>
      <w:color w:val="7F7F7F"/>
      <w:u w:val="single"/>
    </w:rPr>
  </w:style>
  <w:style w:type="character" w:styleId="HTMLAcronym">
    <w:name w:val="HTML Acronym"/>
    <w:basedOn w:val="DefaultParagraphFont"/>
    <w:semiHidden/>
    <w:rsid w:val="00F119E8"/>
    <w:rPr>
      <w:rFonts w:ascii="Trebuchet MS" w:hAnsi="Trebuchet MS"/>
    </w:rPr>
  </w:style>
  <w:style w:type="paragraph" w:styleId="Index1">
    <w:name w:val="index 1"/>
    <w:basedOn w:val="Normal"/>
    <w:next w:val="Normal"/>
    <w:autoRedefine/>
    <w:semiHidden/>
    <w:rsid w:val="00F119E8"/>
    <w:pPr>
      <w:spacing w:line="240" w:lineRule="auto"/>
      <w:ind w:left="200" w:hanging="200"/>
    </w:pPr>
  </w:style>
  <w:style w:type="paragraph" w:styleId="IndexHeading">
    <w:name w:val="index heading"/>
    <w:basedOn w:val="Normal"/>
    <w:next w:val="Index1"/>
    <w:semiHidden/>
    <w:rsid w:val="00F119E8"/>
    <w:rPr>
      <w:rFonts w:eastAsia="MS Gothic"/>
      <w:b/>
      <w:bCs/>
    </w:rPr>
  </w:style>
  <w:style w:type="character" w:styleId="IntenseEmphasis">
    <w:name w:val="Intense Emphasis"/>
    <w:basedOn w:val="DefaultParagraphFont"/>
    <w:semiHidden/>
    <w:rsid w:val="00FF182A"/>
    <w:rPr>
      <w:rFonts w:ascii="Trebuchet MS" w:hAnsi="Trebuchet MS"/>
      <w:b/>
      <w:bCs/>
      <w:i/>
      <w:iCs/>
      <w:color w:val="E3001B"/>
    </w:rPr>
  </w:style>
  <w:style w:type="paragraph" w:styleId="IntenseQuote">
    <w:name w:val="Intense Quote"/>
    <w:basedOn w:val="Normal"/>
    <w:next w:val="Normal"/>
    <w:link w:val="IntenseQuoteChar"/>
    <w:semiHidden/>
    <w:rsid w:val="00F119E8"/>
    <w:pPr>
      <w:spacing w:before="200" w:after="280"/>
      <w:ind w:left="936" w:right="936"/>
    </w:pPr>
    <w:rPr>
      <w:b/>
      <w:bCs/>
      <w:i/>
      <w:iCs/>
    </w:rPr>
  </w:style>
  <w:style w:type="character" w:customStyle="1" w:styleId="IntenseQuoteChar">
    <w:name w:val="Intense Quote Char"/>
    <w:basedOn w:val="DefaultParagraphFont"/>
    <w:link w:val="IntenseQuote"/>
    <w:semiHidden/>
    <w:rsid w:val="00917CDB"/>
    <w:rPr>
      <w:rFonts w:ascii="Trebuchet MS" w:eastAsia="Times New Roman" w:hAnsi="Trebuchet MS"/>
      <w:b/>
      <w:bCs/>
      <w:i/>
      <w:iCs/>
      <w:lang w:eastAsia="en-US"/>
    </w:rPr>
  </w:style>
  <w:style w:type="character" w:styleId="IntenseReference">
    <w:name w:val="Intense Reference"/>
    <w:basedOn w:val="DefaultParagraphFont"/>
    <w:semiHidden/>
    <w:rsid w:val="00F119E8"/>
    <w:rPr>
      <w:rFonts w:ascii="Trebuchet MS" w:hAnsi="Trebuchet MS"/>
      <w:b/>
      <w:bCs/>
      <w:caps w:val="0"/>
      <w:smallCaps/>
      <w:color w:val="7F7F7F"/>
      <w:spacing w:val="5"/>
      <w:u w:val="single"/>
    </w:rPr>
  </w:style>
  <w:style w:type="paragraph" w:styleId="NormalWeb">
    <w:name w:val="Normal (Web)"/>
    <w:basedOn w:val="Normal"/>
    <w:semiHidden/>
    <w:rsid w:val="00F119E8"/>
    <w:rPr>
      <w:sz w:val="24"/>
      <w:szCs w:val="24"/>
    </w:rPr>
  </w:style>
  <w:style w:type="paragraph" w:customStyle="1" w:styleId="NoteLevel1">
    <w:name w:val="Note Level 1"/>
    <w:basedOn w:val="Normal"/>
    <w:semiHidden/>
    <w:rsid w:val="00F119E8"/>
    <w:pPr>
      <w:keepNext/>
      <w:numPr>
        <w:numId w:val="4"/>
      </w:numPr>
      <w:contextualSpacing/>
      <w:outlineLvl w:val="0"/>
    </w:pPr>
  </w:style>
  <w:style w:type="paragraph" w:customStyle="1" w:styleId="NoteLevel2">
    <w:name w:val="Note Level 2"/>
    <w:basedOn w:val="Normal"/>
    <w:semiHidden/>
    <w:rsid w:val="00F119E8"/>
    <w:pPr>
      <w:keepNext/>
      <w:numPr>
        <w:ilvl w:val="1"/>
        <w:numId w:val="4"/>
      </w:numPr>
      <w:contextualSpacing/>
      <w:outlineLvl w:val="1"/>
    </w:pPr>
  </w:style>
  <w:style w:type="paragraph" w:customStyle="1" w:styleId="NoteLevel3">
    <w:name w:val="Note Level 3"/>
    <w:basedOn w:val="Normal"/>
    <w:semiHidden/>
    <w:rsid w:val="00F119E8"/>
    <w:pPr>
      <w:keepNext/>
      <w:numPr>
        <w:ilvl w:val="2"/>
        <w:numId w:val="4"/>
      </w:numPr>
      <w:contextualSpacing/>
      <w:outlineLvl w:val="2"/>
    </w:pPr>
  </w:style>
  <w:style w:type="paragraph" w:customStyle="1" w:styleId="NoteLevel4">
    <w:name w:val="Note Level 4"/>
    <w:basedOn w:val="Normal"/>
    <w:semiHidden/>
    <w:rsid w:val="00F119E8"/>
    <w:pPr>
      <w:keepNext/>
      <w:numPr>
        <w:ilvl w:val="3"/>
        <w:numId w:val="4"/>
      </w:numPr>
      <w:contextualSpacing/>
      <w:outlineLvl w:val="3"/>
    </w:pPr>
  </w:style>
  <w:style w:type="paragraph" w:customStyle="1" w:styleId="NoteLevel5">
    <w:name w:val="Note Level 5"/>
    <w:basedOn w:val="Normal"/>
    <w:semiHidden/>
    <w:rsid w:val="00F119E8"/>
    <w:pPr>
      <w:keepNext/>
      <w:numPr>
        <w:ilvl w:val="4"/>
        <w:numId w:val="4"/>
      </w:numPr>
      <w:contextualSpacing/>
      <w:outlineLvl w:val="4"/>
    </w:pPr>
  </w:style>
  <w:style w:type="paragraph" w:customStyle="1" w:styleId="NoteLevel6">
    <w:name w:val="Note Level 6"/>
    <w:basedOn w:val="Normal"/>
    <w:semiHidden/>
    <w:rsid w:val="00F119E8"/>
    <w:pPr>
      <w:keepNext/>
      <w:numPr>
        <w:ilvl w:val="5"/>
        <w:numId w:val="4"/>
      </w:numPr>
      <w:contextualSpacing/>
      <w:outlineLvl w:val="5"/>
    </w:pPr>
  </w:style>
  <w:style w:type="paragraph" w:customStyle="1" w:styleId="NoteLevel7">
    <w:name w:val="Note Level 7"/>
    <w:basedOn w:val="Normal"/>
    <w:semiHidden/>
    <w:rsid w:val="00F119E8"/>
    <w:pPr>
      <w:keepNext/>
      <w:numPr>
        <w:ilvl w:val="6"/>
        <w:numId w:val="4"/>
      </w:numPr>
      <w:contextualSpacing/>
      <w:outlineLvl w:val="6"/>
    </w:pPr>
  </w:style>
  <w:style w:type="paragraph" w:customStyle="1" w:styleId="NoteLevel8">
    <w:name w:val="Note Level 8"/>
    <w:basedOn w:val="Normal"/>
    <w:semiHidden/>
    <w:rsid w:val="00F119E8"/>
    <w:pPr>
      <w:keepNext/>
      <w:numPr>
        <w:ilvl w:val="7"/>
        <w:numId w:val="4"/>
      </w:numPr>
      <w:contextualSpacing/>
      <w:outlineLvl w:val="7"/>
    </w:pPr>
  </w:style>
  <w:style w:type="paragraph" w:customStyle="1" w:styleId="NoteLevel9">
    <w:name w:val="Note Level 9"/>
    <w:basedOn w:val="Normal"/>
    <w:semiHidden/>
    <w:rsid w:val="00F119E8"/>
    <w:pPr>
      <w:keepNext/>
      <w:numPr>
        <w:ilvl w:val="8"/>
        <w:numId w:val="4"/>
      </w:numPr>
      <w:contextualSpacing/>
      <w:outlineLvl w:val="8"/>
    </w:pPr>
  </w:style>
  <w:style w:type="character" w:styleId="PlaceholderText">
    <w:name w:val="Placeholder Text"/>
    <w:basedOn w:val="DefaultParagraphFont"/>
    <w:semiHidden/>
    <w:rsid w:val="00F119E8"/>
    <w:rPr>
      <w:rFonts w:ascii="Trebuchet MS" w:hAnsi="Trebuchet MS"/>
      <w:color w:val="808080"/>
    </w:rPr>
  </w:style>
  <w:style w:type="character" w:styleId="Strong">
    <w:name w:val="Strong"/>
    <w:basedOn w:val="DefaultParagraphFont"/>
    <w:semiHidden/>
    <w:rsid w:val="00F119E8"/>
    <w:rPr>
      <w:rFonts w:ascii="Trebuchet MS" w:hAnsi="Trebuchet MS"/>
      <w:b/>
      <w:bCs/>
    </w:rPr>
  </w:style>
  <w:style w:type="character" w:styleId="SubtleEmphasis">
    <w:name w:val="Subtle Emphasis"/>
    <w:basedOn w:val="DefaultParagraphFont"/>
    <w:semiHidden/>
    <w:rsid w:val="00F119E8"/>
    <w:rPr>
      <w:rFonts w:ascii="Trebuchet MS" w:hAnsi="Trebuchet MS"/>
      <w:i/>
      <w:iCs/>
      <w:color w:val="808080"/>
    </w:rPr>
  </w:style>
  <w:style w:type="character" w:styleId="SubtleReference">
    <w:name w:val="Subtle Reference"/>
    <w:basedOn w:val="DefaultParagraphFont"/>
    <w:semiHidden/>
    <w:rsid w:val="00F119E8"/>
    <w:rPr>
      <w:rFonts w:ascii="Trebuchet MS" w:hAnsi="Trebuchet MS"/>
      <w:caps w:val="0"/>
      <w:smallCaps/>
      <w:color w:val="7F7F7F"/>
      <w:u w:val="single"/>
    </w:rPr>
  </w:style>
  <w:style w:type="numbering" w:styleId="ArticleSection">
    <w:name w:val="Outline List 3"/>
    <w:basedOn w:val="NoList"/>
    <w:rsid w:val="00F119E8"/>
    <w:pPr>
      <w:numPr>
        <w:numId w:val="5"/>
      </w:numPr>
    </w:pPr>
  </w:style>
  <w:style w:type="paragraph" w:styleId="Caption">
    <w:name w:val="caption"/>
    <w:basedOn w:val="Normal"/>
    <w:next w:val="Normal"/>
    <w:semiHidden/>
    <w:rsid w:val="00F119E8"/>
    <w:pPr>
      <w:spacing w:after="200" w:line="240" w:lineRule="auto"/>
    </w:pPr>
    <w:rPr>
      <w:b/>
      <w:bCs/>
      <w:color w:val="7F7F7F"/>
      <w:sz w:val="18"/>
      <w:szCs w:val="18"/>
    </w:rPr>
  </w:style>
  <w:style w:type="character" w:styleId="LineNumber">
    <w:name w:val="line number"/>
    <w:basedOn w:val="DefaultParagraphFont"/>
    <w:semiHidden/>
    <w:rsid w:val="00F119E8"/>
    <w:rPr>
      <w:rFonts w:ascii="Trebuchet MS" w:hAnsi="Trebuchet MS"/>
    </w:rPr>
  </w:style>
  <w:style w:type="paragraph" w:styleId="PlainText">
    <w:name w:val="Plain Text"/>
    <w:basedOn w:val="Normal"/>
    <w:link w:val="PlainTextChar"/>
    <w:semiHidden/>
    <w:rsid w:val="00F119E8"/>
    <w:pPr>
      <w:spacing w:line="240" w:lineRule="auto"/>
    </w:pPr>
    <w:rPr>
      <w:sz w:val="21"/>
      <w:szCs w:val="21"/>
    </w:rPr>
  </w:style>
  <w:style w:type="character" w:customStyle="1" w:styleId="PlainTextChar">
    <w:name w:val="Plain Text Char"/>
    <w:basedOn w:val="DefaultParagraphFont"/>
    <w:link w:val="PlainText"/>
    <w:semiHidden/>
    <w:rsid w:val="00917CDB"/>
    <w:rPr>
      <w:rFonts w:ascii="Trebuchet MS" w:eastAsia="Times New Roman" w:hAnsi="Trebuchet MS"/>
      <w:sz w:val="21"/>
      <w:szCs w:val="21"/>
      <w:lang w:eastAsia="en-US"/>
    </w:rPr>
  </w:style>
  <w:style w:type="paragraph" w:customStyle="1" w:styleId="TipDocument">
    <w:name w:val="Tip Document"/>
    <w:basedOn w:val="Normal"/>
    <w:semiHidden/>
    <w:qFormat/>
    <w:rsid w:val="00A725BF"/>
    <w:pPr>
      <w:spacing w:after="800"/>
      <w:jc w:val="right"/>
    </w:pPr>
    <w:rPr>
      <w:rFonts w:eastAsiaTheme="minorHAnsi"/>
      <w:i/>
      <w:color w:val="7F7F7F" w:themeColor="text1" w:themeTint="80"/>
      <w:sz w:val="18"/>
      <w:lang w:val="en-US"/>
    </w:rPr>
  </w:style>
  <w:style w:type="paragraph" w:customStyle="1" w:styleId="FooterTZA">
    <w:name w:val="Footer TZA"/>
    <w:basedOn w:val="Normal"/>
    <w:semiHidden/>
    <w:qFormat/>
    <w:rsid w:val="003B3A5A"/>
    <w:pPr>
      <w:tabs>
        <w:tab w:val="left" w:pos="993"/>
      </w:tabs>
      <w:spacing w:before="120" w:line="200" w:lineRule="exact"/>
      <w:ind w:left="-425"/>
      <w:contextualSpacing/>
    </w:pPr>
    <w:rPr>
      <w:sz w:val="14"/>
      <w:szCs w:val="14"/>
    </w:rPr>
  </w:style>
  <w:style w:type="paragraph" w:styleId="ListBullet">
    <w:name w:val="List Bullet"/>
    <w:basedOn w:val="Normal"/>
    <w:rsid w:val="000D7B2A"/>
    <w:pPr>
      <w:numPr>
        <w:numId w:val="6"/>
      </w:numPr>
      <w:spacing w:after="120"/>
    </w:pPr>
    <w:rPr>
      <w:lang w:val="en-GB"/>
    </w:rPr>
  </w:style>
  <w:style w:type="paragraph" w:styleId="ListBullet2">
    <w:name w:val="List Bullet 2"/>
    <w:basedOn w:val="Normal"/>
    <w:rsid w:val="000D7B2A"/>
    <w:pPr>
      <w:numPr>
        <w:ilvl w:val="1"/>
        <w:numId w:val="6"/>
      </w:numPr>
      <w:spacing w:after="120"/>
    </w:pPr>
    <w:rPr>
      <w:lang w:val="en-GB"/>
    </w:rPr>
  </w:style>
  <w:style w:type="paragraph" w:styleId="ListBullet3">
    <w:name w:val="List Bullet 3"/>
    <w:basedOn w:val="ListBullet2"/>
    <w:rsid w:val="000D7B2A"/>
    <w:pPr>
      <w:numPr>
        <w:ilvl w:val="2"/>
      </w:numPr>
    </w:pPr>
  </w:style>
  <w:style w:type="paragraph" w:styleId="ListBullet4">
    <w:name w:val="List Bullet 4"/>
    <w:basedOn w:val="ListBullet3"/>
    <w:rsid w:val="000D7B2A"/>
    <w:pPr>
      <w:numPr>
        <w:ilvl w:val="3"/>
      </w:numPr>
    </w:pPr>
  </w:style>
  <w:style w:type="paragraph" w:styleId="ListBullet5">
    <w:name w:val="List Bullet 5"/>
    <w:basedOn w:val="ListBullet4"/>
    <w:rsid w:val="000D7B2A"/>
    <w:pPr>
      <w:numPr>
        <w:ilvl w:val="4"/>
      </w:numPr>
    </w:pPr>
  </w:style>
  <w:style w:type="character" w:customStyle="1" w:styleId="UnresolvedMention1">
    <w:name w:val="Unresolved Mention1"/>
    <w:basedOn w:val="DefaultParagraphFont"/>
    <w:uiPriority w:val="99"/>
    <w:semiHidden/>
    <w:unhideWhenUsed/>
    <w:rsid w:val="0054688A"/>
    <w:rPr>
      <w:color w:val="605E5C"/>
      <w:shd w:val="clear" w:color="auto" w:fill="E1DFDD"/>
    </w:rPr>
  </w:style>
  <w:style w:type="paragraph" w:styleId="CommentText">
    <w:name w:val="annotation text"/>
    <w:basedOn w:val="Normal"/>
    <w:link w:val="CommentTextChar"/>
    <w:semiHidden/>
    <w:unhideWhenUsed/>
    <w:rsid w:val="00CE246C"/>
    <w:pPr>
      <w:spacing w:line="240" w:lineRule="auto"/>
    </w:pPr>
  </w:style>
  <w:style w:type="character" w:customStyle="1" w:styleId="CommentTextChar">
    <w:name w:val="Comment Text Char"/>
    <w:basedOn w:val="DefaultParagraphFont"/>
    <w:link w:val="CommentText"/>
    <w:semiHidden/>
    <w:rsid w:val="00CE246C"/>
  </w:style>
  <w:style w:type="paragraph" w:styleId="CommentSubject">
    <w:name w:val="annotation subject"/>
    <w:basedOn w:val="CommentText"/>
    <w:next w:val="CommentText"/>
    <w:link w:val="CommentSubjectChar"/>
    <w:semiHidden/>
    <w:unhideWhenUsed/>
    <w:rsid w:val="00CE246C"/>
    <w:rPr>
      <w:b/>
      <w:bCs/>
    </w:rPr>
  </w:style>
  <w:style w:type="character" w:customStyle="1" w:styleId="CommentSubjectChar">
    <w:name w:val="Comment Subject Char"/>
    <w:basedOn w:val="CommentTextChar"/>
    <w:link w:val="CommentSubject"/>
    <w:semiHidden/>
    <w:rsid w:val="00CE246C"/>
    <w:rPr>
      <w:b/>
      <w:bCs/>
    </w:rPr>
  </w:style>
  <w:style w:type="character" w:customStyle="1" w:styleId="UnresolvedMention">
    <w:name w:val="Unresolved Mention"/>
    <w:basedOn w:val="DefaultParagraphFont"/>
    <w:uiPriority w:val="99"/>
    <w:semiHidden/>
    <w:unhideWhenUsed/>
    <w:rsid w:val="00442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8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refou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refour.ro/privacy-policy" TargetMode="External"/><Relationship Id="rId5" Type="http://schemas.openxmlformats.org/officeDocument/2006/relationships/webSettings" Target="webSettings.xml"/><Relationship Id="rId10" Type="http://schemas.openxmlformats.org/officeDocument/2006/relationships/hyperlink" Target="http://www.carrefour.ro" TargetMode="External"/><Relationship Id="rId4" Type="http://schemas.openxmlformats.org/officeDocument/2006/relationships/settings" Target="settings.xml"/><Relationship Id="rId9" Type="http://schemas.openxmlformats.org/officeDocument/2006/relationships/hyperlink" Target="https://carrefour.ro/terms-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ZA">
      <a:dk1>
        <a:sysClr val="windowText" lastClr="000000"/>
      </a:dk1>
      <a:lt1>
        <a:sysClr val="window" lastClr="FFFFFF"/>
      </a:lt1>
      <a:dk2>
        <a:srgbClr val="3F3F3F"/>
      </a:dk2>
      <a:lt2>
        <a:srgbClr val="EEECE1"/>
      </a:lt2>
      <a:accent1>
        <a:srgbClr val="4F81BD"/>
      </a:accent1>
      <a:accent2>
        <a:srgbClr val="E3001B"/>
      </a:accent2>
      <a:accent3>
        <a:srgbClr val="9BBB59"/>
      </a:accent3>
      <a:accent4>
        <a:srgbClr val="E3001B"/>
      </a:accent4>
      <a:accent5>
        <a:srgbClr val="4BACC6"/>
      </a:accent5>
      <a:accent6>
        <a:srgbClr val="F79646"/>
      </a:accent6>
      <a:hlink>
        <a:srgbClr val="E3001B"/>
      </a:hlink>
      <a:folHlink>
        <a:srgbClr val="7F7F7F"/>
      </a:folHlink>
    </a:clrScheme>
    <a:fontScheme name="TZ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EC6F529-103C-45D9-B030-47F7592B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Țuca Zbârcea &amp; Asociații</Company>
  <LinksUpToDate>false</LinksUpToDate>
  <CharactersWithSpaces>11277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dc:creator>
  <cp:lastModifiedBy>DORIN - VALENTIN BARBU</cp:lastModifiedBy>
  <cp:revision>3</cp:revision>
  <cp:lastPrinted>2018-06-25T09:34:00Z</cp:lastPrinted>
  <dcterms:created xsi:type="dcterms:W3CDTF">2020-10-28T08:09:00Z</dcterms:created>
  <dcterms:modified xsi:type="dcterms:W3CDTF">2020-11-26T06:32:00Z</dcterms:modified>
</cp:coreProperties>
</file>